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B20B4" w14:textId="77777777" w:rsidR="004D7989" w:rsidRPr="00EA5208" w:rsidRDefault="004D7989" w:rsidP="004E2E4F">
      <w:pPr>
        <w:spacing w:after="0" w:line="240" w:lineRule="auto"/>
        <w:jc w:val="center"/>
        <w:rPr>
          <w:rFonts w:ascii="Times New Roman" w:eastAsia="Times New Roman" w:hAnsi="Times New Roman" w:cs="Times New Roman"/>
          <w:b/>
          <w:sz w:val="24"/>
          <w:szCs w:val="24"/>
          <w:lang w:eastAsia="lt-LT"/>
        </w:rPr>
      </w:pPr>
    </w:p>
    <w:p w14:paraId="2F203015" w14:textId="77777777" w:rsidR="00782DE3" w:rsidRPr="00782DE3" w:rsidRDefault="00782DE3" w:rsidP="00782DE3">
      <w:pPr>
        <w:suppressAutoHyphens/>
        <w:spacing w:after="0" w:line="276" w:lineRule="auto"/>
        <w:jc w:val="center"/>
        <w:rPr>
          <w:rFonts w:ascii="Times New Roman" w:eastAsia="Calibri" w:hAnsi="Times New Roman" w:cs="Times New Roman"/>
          <w:b/>
          <w:sz w:val="24"/>
          <w:szCs w:val="24"/>
        </w:rPr>
      </w:pPr>
      <w:r w:rsidRPr="00782DE3">
        <w:rPr>
          <w:rFonts w:ascii="Times New Roman" w:eastAsia="Calibri" w:hAnsi="Times New Roman" w:cs="Times New Roman"/>
          <w:b/>
          <w:sz w:val="24"/>
          <w:szCs w:val="24"/>
        </w:rPr>
        <w:t>AUDITO, APSKAITOS, TURTO VERTINIMO IR NEMOKUMO VALDYMO</w:t>
      </w:r>
    </w:p>
    <w:p w14:paraId="55AE3A61" w14:textId="10E37F4E" w:rsidR="000E1D11" w:rsidRDefault="00782DE3" w:rsidP="00782DE3">
      <w:pPr>
        <w:suppressAutoHyphens/>
        <w:spacing w:after="0" w:line="276" w:lineRule="auto"/>
        <w:jc w:val="center"/>
        <w:rPr>
          <w:rFonts w:ascii="Times New Roman" w:eastAsia="Calibri" w:hAnsi="Times New Roman" w:cs="Times New Roman"/>
          <w:b/>
          <w:sz w:val="24"/>
          <w:szCs w:val="24"/>
        </w:rPr>
      </w:pPr>
      <w:r w:rsidRPr="00782DE3">
        <w:rPr>
          <w:rFonts w:ascii="Times New Roman" w:eastAsia="Calibri" w:hAnsi="Times New Roman" w:cs="Times New Roman"/>
          <w:b/>
          <w:sz w:val="24"/>
          <w:szCs w:val="24"/>
        </w:rPr>
        <w:t>TARNYB</w:t>
      </w:r>
      <w:r>
        <w:rPr>
          <w:rFonts w:ascii="Times New Roman" w:eastAsia="Calibri" w:hAnsi="Times New Roman" w:cs="Times New Roman"/>
          <w:b/>
          <w:sz w:val="24"/>
          <w:szCs w:val="24"/>
        </w:rPr>
        <w:t>OS</w:t>
      </w:r>
      <w:r w:rsidRPr="00782DE3">
        <w:rPr>
          <w:rFonts w:ascii="Times New Roman" w:eastAsia="Calibri" w:hAnsi="Times New Roman" w:cs="Times New Roman"/>
          <w:b/>
          <w:sz w:val="24"/>
          <w:szCs w:val="24"/>
        </w:rPr>
        <w:t xml:space="preserve"> PRIE LR FINANSŲ MINISTERIJOS</w:t>
      </w:r>
    </w:p>
    <w:p w14:paraId="02979CD8" w14:textId="77777777" w:rsidR="00782DE3" w:rsidRPr="000E1D11" w:rsidRDefault="00782DE3" w:rsidP="00782DE3">
      <w:pPr>
        <w:suppressAutoHyphens/>
        <w:spacing w:after="0" w:line="276" w:lineRule="auto"/>
        <w:jc w:val="center"/>
        <w:rPr>
          <w:rFonts w:ascii="Times New Roman" w:eastAsia="Calibri" w:hAnsi="Times New Roman" w:cs="Times New Roman"/>
          <w:b/>
          <w:sz w:val="24"/>
          <w:szCs w:val="24"/>
        </w:rPr>
      </w:pPr>
    </w:p>
    <w:p w14:paraId="06F8953D" w14:textId="3CF10D33" w:rsidR="00364260" w:rsidRPr="00AE166A" w:rsidRDefault="004E2E4F" w:rsidP="00364260">
      <w:pPr>
        <w:pStyle w:val="paragraph"/>
        <w:spacing w:before="0" w:beforeAutospacing="0" w:after="0" w:afterAutospacing="0"/>
        <w:jc w:val="center"/>
        <w:textAlignment w:val="baseline"/>
        <w:rPr>
          <w:rStyle w:val="eop"/>
          <w:b/>
          <w:bCs/>
          <w:lang w:val="lt-LT"/>
        </w:rPr>
      </w:pPr>
      <w:r w:rsidRPr="00AE166A">
        <w:rPr>
          <w:b/>
          <w:lang w:eastAsia="lt-LT"/>
        </w:rPr>
        <w:t>202</w:t>
      </w:r>
      <w:r w:rsidR="002F5B0B">
        <w:rPr>
          <w:b/>
          <w:lang w:eastAsia="lt-LT"/>
        </w:rPr>
        <w:t>5</w:t>
      </w:r>
      <w:r w:rsidRPr="00AE166A">
        <w:rPr>
          <w:b/>
          <w:lang w:eastAsia="lt-LT"/>
        </w:rPr>
        <w:t xml:space="preserve"> METŲ </w:t>
      </w:r>
      <w:r w:rsidR="00F27FC1" w:rsidRPr="00F27FC1">
        <w:rPr>
          <w:rStyle w:val="eop"/>
          <w:b/>
          <w:bCs/>
          <w:lang w:val="lt-LT"/>
        </w:rPr>
        <w:t>9 MĖNESIŲ</w:t>
      </w:r>
    </w:p>
    <w:p w14:paraId="30EF8487" w14:textId="4CC3DDC4" w:rsidR="004E2E4F" w:rsidRPr="00AE166A" w:rsidRDefault="004E2E4F" w:rsidP="00364260">
      <w:pPr>
        <w:spacing w:after="0" w:line="240" w:lineRule="auto"/>
        <w:jc w:val="center"/>
        <w:rPr>
          <w:rFonts w:ascii="Times New Roman" w:eastAsia="Times New Roman" w:hAnsi="Times New Roman" w:cs="Times New Roman"/>
          <w:b/>
          <w:sz w:val="24"/>
          <w:szCs w:val="24"/>
          <w:lang w:eastAsia="lt-LT"/>
        </w:rPr>
      </w:pPr>
      <w:r w:rsidRPr="00AE166A">
        <w:rPr>
          <w:rFonts w:ascii="Times New Roman" w:eastAsia="Times New Roman" w:hAnsi="Times New Roman" w:cs="Times New Roman"/>
          <w:b/>
          <w:sz w:val="24"/>
          <w:szCs w:val="24"/>
          <w:lang w:eastAsia="lt-LT"/>
        </w:rPr>
        <w:t>TARPINIŲ FINANSINIŲ ATASKAITŲ RINKINIO SUTRUMPINTAS AIŠKINAMASIS RAŠTAS</w:t>
      </w:r>
    </w:p>
    <w:p w14:paraId="6FBBFCAB" w14:textId="77777777" w:rsidR="004E2E4F" w:rsidRPr="00AE166A" w:rsidRDefault="004E2E4F" w:rsidP="004E2E4F">
      <w:pPr>
        <w:spacing w:after="0" w:line="240" w:lineRule="auto"/>
        <w:jc w:val="center"/>
        <w:rPr>
          <w:rFonts w:ascii="Times New Roman" w:eastAsia="Times New Roman" w:hAnsi="Times New Roman" w:cs="Times New Roman"/>
          <w:b/>
          <w:sz w:val="24"/>
          <w:szCs w:val="24"/>
          <w:lang w:eastAsia="lt-LT"/>
        </w:rPr>
      </w:pPr>
    </w:p>
    <w:p w14:paraId="19D90CDB" w14:textId="77777777" w:rsidR="004E2E4F" w:rsidRPr="00AE166A" w:rsidRDefault="004E2E4F" w:rsidP="004E2E4F">
      <w:pPr>
        <w:spacing w:after="0" w:line="240" w:lineRule="auto"/>
        <w:jc w:val="center"/>
        <w:rPr>
          <w:rFonts w:ascii="Times New Roman" w:eastAsia="Times New Roman" w:hAnsi="Times New Roman" w:cs="Times New Roman"/>
          <w:b/>
          <w:sz w:val="24"/>
          <w:szCs w:val="24"/>
          <w:lang w:eastAsia="lt-LT"/>
        </w:rPr>
      </w:pPr>
      <w:r w:rsidRPr="00AE166A">
        <w:rPr>
          <w:rFonts w:ascii="Times New Roman" w:eastAsia="Times New Roman" w:hAnsi="Times New Roman" w:cs="Times New Roman"/>
          <w:b/>
          <w:sz w:val="24"/>
          <w:szCs w:val="24"/>
          <w:lang w:eastAsia="lt-LT"/>
        </w:rPr>
        <w:t>I SKYRIUS</w:t>
      </w:r>
      <w:bookmarkStart w:id="0" w:name="_GoBack"/>
      <w:bookmarkEnd w:id="0"/>
    </w:p>
    <w:p w14:paraId="36CEF438" w14:textId="77777777" w:rsidR="004E2E4F" w:rsidRPr="00AE166A" w:rsidRDefault="004E2E4F" w:rsidP="00EF7221">
      <w:pPr>
        <w:spacing w:after="0" w:line="240" w:lineRule="auto"/>
        <w:jc w:val="center"/>
        <w:rPr>
          <w:rFonts w:ascii="Times New Roman" w:eastAsia="Times New Roman" w:hAnsi="Times New Roman" w:cs="Times New Roman"/>
          <w:b/>
          <w:sz w:val="24"/>
          <w:szCs w:val="24"/>
          <w:lang w:eastAsia="lt-LT"/>
        </w:rPr>
      </w:pPr>
      <w:r w:rsidRPr="00AE166A">
        <w:rPr>
          <w:rFonts w:ascii="Times New Roman" w:eastAsia="Times New Roman" w:hAnsi="Times New Roman" w:cs="Times New Roman"/>
          <w:b/>
          <w:sz w:val="24"/>
          <w:szCs w:val="24"/>
          <w:lang w:eastAsia="lt-LT"/>
        </w:rPr>
        <w:t>BENDROJI DALIS</w:t>
      </w:r>
    </w:p>
    <w:p w14:paraId="3C7BC6D6" w14:textId="77777777" w:rsidR="004E2E4F" w:rsidRPr="00AE166A" w:rsidRDefault="004E2E4F" w:rsidP="00EF7221">
      <w:pPr>
        <w:spacing w:after="0"/>
        <w:jc w:val="center"/>
        <w:rPr>
          <w:rFonts w:ascii="Times New Roman" w:hAnsi="Times New Roman" w:cs="Times New Roman"/>
          <w:b/>
          <w:sz w:val="24"/>
          <w:szCs w:val="24"/>
        </w:rPr>
      </w:pPr>
    </w:p>
    <w:p w14:paraId="7387C5F2" w14:textId="5907F5B0" w:rsidR="009C68FF" w:rsidRPr="00AE166A" w:rsidRDefault="00782DE3" w:rsidP="00EF7221">
      <w:pPr>
        <w:spacing w:after="0" w:line="240" w:lineRule="auto"/>
        <w:ind w:firstLine="851"/>
        <w:jc w:val="both"/>
        <w:rPr>
          <w:rFonts w:ascii="Times New Roman" w:hAnsi="Times New Roman" w:cs="Times New Roman"/>
          <w:i/>
          <w:sz w:val="24"/>
          <w:szCs w:val="24"/>
        </w:rPr>
      </w:pPr>
      <w:r w:rsidRPr="00887853">
        <w:rPr>
          <w:rFonts w:ascii="Times New Roman" w:hAnsi="Times New Roman" w:cs="Times New Roman"/>
          <w:sz w:val="24"/>
          <w:szCs w:val="24"/>
        </w:rPr>
        <w:t>Audito, apskaitos, turto vertinimo ir nemokumo valdymo tarnyb</w:t>
      </w:r>
      <w:r>
        <w:rPr>
          <w:rFonts w:ascii="Times New Roman" w:hAnsi="Times New Roman" w:cs="Times New Roman"/>
          <w:sz w:val="24"/>
          <w:szCs w:val="24"/>
        </w:rPr>
        <w:t>os</w:t>
      </w:r>
      <w:r w:rsidRPr="00887853">
        <w:rPr>
          <w:rFonts w:ascii="Times New Roman" w:hAnsi="Times New Roman" w:cs="Times New Roman"/>
          <w:sz w:val="24"/>
          <w:szCs w:val="24"/>
        </w:rPr>
        <w:t xml:space="preserve"> prie Lietuvos Respublikos finansų ministerijos (toliau – AVNT)</w:t>
      </w:r>
      <w:r w:rsidRPr="001B6F6F">
        <w:rPr>
          <w:rFonts w:ascii="Times New Roman" w:eastAsia="Calibri" w:hAnsi="Times New Roman" w:cs="Times New Roman"/>
          <w:bCs/>
          <w:sz w:val="24"/>
          <w:szCs w:val="24"/>
          <w:lang w:bidi="lt-LT"/>
        </w:rPr>
        <w:t xml:space="preserve"> </w:t>
      </w:r>
      <w:r w:rsidR="009C68FF" w:rsidRPr="00AE166A">
        <w:rPr>
          <w:rFonts w:ascii="Times New Roman" w:hAnsi="Times New Roman" w:cs="Times New Roman"/>
          <w:sz w:val="24"/>
          <w:szCs w:val="24"/>
        </w:rPr>
        <w:t>bendrieji duomenys, apskaitos politika ir apskaitiniai įverčiai per ataskaitinį laikotarpį nesikeitė</w:t>
      </w:r>
      <w:r w:rsidR="009C68FF" w:rsidRPr="00AE166A">
        <w:rPr>
          <w:rFonts w:ascii="Times New Roman" w:hAnsi="Times New Roman" w:cs="Times New Roman"/>
          <w:i/>
          <w:sz w:val="24"/>
          <w:szCs w:val="24"/>
        </w:rPr>
        <w:t>.</w:t>
      </w:r>
    </w:p>
    <w:p w14:paraId="3AC1DCAF" w14:textId="69369F75" w:rsidR="009C68FF" w:rsidRDefault="009C68FF" w:rsidP="00EF7221">
      <w:pPr>
        <w:spacing w:after="0" w:line="240" w:lineRule="auto"/>
        <w:ind w:firstLine="851"/>
        <w:jc w:val="both"/>
        <w:rPr>
          <w:rFonts w:ascii="Times New Roman" w:hAnsi="Times New Roman" w:cs="Times New Roman"/>
          <w:i/>
          <w:sz w:val="24"/>
          <w:szCs w:val="24"/>
        </w:rPr>
      </w:pPr>
      <w:r w:rsidRPr="00AE166A">
        <w:rPr>
          <w:rFonts w:ascii="Times New Roman" w:hAnsi="Times New Roman" w:cs="Times New Roman"/>
          <w:sz w:val="24"/>
          <w:szCs w:val="24"/>
        </w:rPr>
        <w:t xml:space="preserve">Bendroji informacija apie </w:t>
      </w:r>
      <w:r w:rsidR="00782DE3" w:rsidRPr="00887853">
        <w:rPr>
          <w:rFonts w:ascii="Times New Roman" w:hAnsi="Times New Roman" w:cs="Times New Roman"/>
          <w:sz w:val="24"/>
          <w:szCs w:val="24"/>
        </w:rPr>
        <w:t>AVNT</w:t>
      </w:r>
      <w:r w:rsidR="00A11DBC" w:rsidRPr="00AE166A">
        <w:rPr>
          <w:rFonts w:ascii="Times New Roman" w:hAnsi="Times New Roman" w:cs="Times New Roman"/>
          <w:sz w:val="24"/>
          <w:szCs w:val="24"/>
        </w:rPr>
        <w:t xml:space="preserve"> </w:t>
      </w:r>
      <w:r w:rsidRPr="00AE166A">
        <w:rPr>
          <w:rFonts w:ascii="Times New Roman" w:hAnsi="Times New Roman" w:cs="Times New Roman"/>
          <w:sz w:val="24"/>
          <w:szCs w:val="24"/>
        </w:rPr>
        <w:t>veiklą ir apskaitos politiką pateikta 202</w:t>
      </w:r>
      <w:r w:rsidR="002F5B0B">
        <w:rPr>
          <w:rFonts w:ascii="Times New Roman" w:hAnsi="Times New Roman" w:cs="Times New Roman"/>
          <w:sz w:val="24"/>
          <w:szCs w:val="24"/>
        </w:rPr>
        <w:t>4</w:t>
      </w:r>
      <w:r w:rsidRPr="00AE166A">
        <w:rPr>
          <w:rFonts w:ascii="Times New Roman" w:hAnsi="Times New Roman" w:cs="Times New Roman"/>
          <w:sz w:val="24"/>
          <w:szCs w:val="24"/>
        </w:rPr>
        <w:t xml:space="preserve"> metų metinių finansinių ataskaitų rinkinyje</w:t>
      </w:r>
      <w:r w:rsidR="002F5B0B">
        <w:rPr>
          <w:rFonts w:ascii="Times New Roman" w:hAnsi="Times New Roman" w:cs="Times New Roman"/>
          <w:sz w:val="24"/>
          <w:szCs w:val="24"/>
        </w:rPr>
        <w:t>.</w:t>
      </w:r>
    </w:p>
    <w:p w14:paraId="69F8566A" w14:textId="77777777" w:rsidR="00346F2D" w:rsidRPr="00AE166A" w:rsidRDefault="00346F2D" w:rsidP="00EF7221">
      <w:pPr>
        <w:spacing w:after="0" w:line="240" w:lineRule="auto"/>
        <w:ind w:firstLine="851"/>
        <w:jc w:val="both"/>
        <w:rPr>
          <w:rFonts w:ascii="Times New Roman" w:hAnsi="Times New Roman" w:cs="Times New Roman"/>
          <w:i/>
          <w:sz w:val="24"/>
          <w:szCs w:val="24"/>
        </w:rPr>
      </w:pPr>
    </w:p>
    <w:p w14:paraId="3A3C0482" w14:textId="77777777" w:rsidR="009C68FF" w:rsidRPr="00AE166A" w:rsidRDefault="009C68FF" w:rsidP="00EF7221">
      <w:pPr>
        <w:spacing w:after="0"/>
        <w:jc w:val="center"/>
        <w:rPr>
          <w:rFonts w:ascii="Times New Roman" w:hAnsi="Times New Roman" w:cs="Times New Roman"/>
          <w:b/>
          <w:sz w:val="24"/>
          <w:szCs w:val="24"/>
        </w:rPr>
      </w:pPr>
    </w:p>
    <w:p w14:paraId="2B85CE63" w14:textId="77777777" w:rsidR="004E2E4F" w:rsidRPr="00AE166A" w:rsidRDefault="009C68FF" w:rsidP="00EF7221">
      <w:pPr>
        <w:spacing w:after="0" w:line="240" w:lineRule="auto"/>
        <w:jc w:val="center"/>
        <w:rPr>
          <w:rFonts w:ascii="Times New Roman" w:hAnsi="Times New Roman" w:cs="Times New Roman"/>
          <w:b/>
          <w:sz w:val="24"/>
          <w:szCs w:val="24"/>
        </w:rPr>
      </w:pPr>
      <w:r w:rsidRPr="00AE166A">
        <w:rPr>
          <w:rFonts w:ascii="Times New Roman" w:hAnsi="Times New Roman" w:cs="Times New Roman"/>
          <w:b/>
          <w:sz w:val="24"/>
          <w:szCs w:val="24"/>
        </w:rPr>
        <w:t>II</w:t>
      </w:r>
      <w:r w:rsidR="004E2E4F" w:rsidRPr="00AE166A">
        <w:rPr>
          <w:rFonts w:ascii="Times New Roman" w:hAnsi="Times New Roman" w:cs="Times New Roman"/>
          <w:b/>
          <w:sz w:val="24"/>
          <w:szCs w:val="24"/>
        </w:rPr>
        <w:t xml:space="preserve"> SKYRIUS</w:t>
      </w:r>
    </w:p>
    <w:p w14:paraId="474B79AA" w14:textId="77777777" w:rsidR="009C68FF" w:rsidRPr="00AE166A" w:rsidRDefault="009C68FF" w:rsidP="00EF7221">
      <w:pPr>
        <w:spacing w:after="0" w:line="240" w:lineRule="auto"/>
        <w:jc w:val="center"/>
        <w:rPr>
          <w:rFonts w:ascii="Times New Roman" w:hAnsi="Times New Roman" w:cs="Times New Roman"/>
          <w:b/>
          <w:sz w:val="24"/>
          <w:szCs w:val="24"/>
        </w:rPr>
      </w:pPr>
      <w:r w:rsidRPr="00AE166A">
        <w:rPr>
          <w:rFonts w:ascii="Times New Roman" w:hAnsi="Times New Roman" w:cs="Times New Roman"/>
          <w:b/>
          <w:sz w:val="24"/>
          <w:szCs w:val="24"/>
        </w:rPr>
        <w:t>APSKAITOS POLITIKA</w:t>
      </w:r>
    </w:p>
    <w:p w14:paraId="35875676" w14:textId="77777777" w:rsidR="004E2E4F" w:rsidRPr="00AE166A" w:rsidRDefault="004E2E4F" w:rsidP="00EF7221">
      <w:pPr>
        <w:spacing w:after="0" w:line="240" w:lineRule="auto"/>
        <w:jc w:val="center"/>
        <w:rPr>
          <w:rFonts w:ascii="Times New Roman" w:hAnsi="Times New Roman" w:cs="Times New Roman"/>
          <w:b/>
          <w:sz w:val="24"/>
          <w:szCs w:val="24"/>
        </w:rPr>
      </w:pPr>
    </w:p>
    <w:p w14:paraId="240CAF55" w14:textId="6465A27B" w:rsidR="009C68FF" w:rsidRPr="00AE166A" w:rsidRDefault="00782DE3" w:rsidP="00EF7221">
      <w:pPr>
        <w:spacing w:after="0" w:line="240" w:lineRule="auto"/>
        <w:ind w:firstLine="851"/>
        <w:jc w:val="both"/>
        <w:rPr>
          <w:rFonts w:ascii="Times New Roman" w:hAnsi="Times New Roman" w:cs="Times New Roman"/>
          <w:sz w:val="24"/>
          <w:szCs w:val="24"/>
        </w:rPr>
      </w:pPr>
      <w:r w:rsidRPr="00887853">
        <w:rPr>
          <w:rFonts w:ascii="Times New Roman" w:hAnsi="Times New Roman" w:cs="Times New Roman"/>
          <w:sz w:val="24"/>
          <w:szCs w:val="24"/>
        </w:rPr>
        <w:t>AVNT</w:t>
      </w:r>
      <w:r w:rsidR="00F33413">
        <w:rPr>
          <w:rFonts w:ascii="Times New Roman" w:hAnsi="Times New Roman" w:cs="Times New Roman"/>
          <w:iCs/>
          <w:sz w:val="24"/>
          <w:szCs w:val="24"/>
        </w:rPr>
        <w:t xml:space="preserve"> </w:t>
      </w:r>
      <w:r w:rsidR="00F33413" w:rsidRPr="006E3852">
        <w:rPr>
          <w:rFonts w:ascii="Times New Roman" w:hAnsi="Times New Roman" w:cs="Times New Roman"/>
          <w:sz w:val="24"/>
          <w:szCs w:val="24"/>
        </w:rPr>
        <w:t xml:space="preserve">finansinė apskaita tvarkoma ir finansinės ataskaitos sudaromos vadovaujantis Lietuvos Respublikos finansinės apskaitos įstatymu, Lietuvos Respublikos viešojo sektoriaus atskaitomybės įstatymu, Lietuvos Respublikos finansų ministro įsakymais patvirtintais Viešojo sektoriaus apskaitos ir finansinės atskaitomybės standartais (toliau – VSAFAS) ir Nacionalinio bendrųjų funkcijų centro ir viešojo sektoriaus subjektų, kurių finansinę apskaitą centralizuotai tvarko Nacionalinis bendrųjų funkcijų centras, ūkinių operacijų registravimo ir vertinimo tvarka, patvirtinta Nacionalinio bendrųjų funkcijų centro direktoriaus 2024 m. gruodžio 27 d. įsakymu Nr. </w:t>
      </w:r>
      <w:r w:rsidR="00F33413">
        <w:rPr>
          <w:rFonts w:ascii="Times New Roman" w:hAnsi="Times New Roman" w:cs="Times New Roman"/>
          <w:sz w:val="24"/>
          <w:szCs w:val="24"/>
        </w:rPr>
        <w:t>V-</w:t>
      </w:r>
      <w:r w:rsidR="00F33413" w:rsidRPr="006E3852">
        <w:rPr>
          <w:rFonts w:ascii="Times New Roman" w:hAnsi="Times New Roman" w:cs="Times New Roman"/>
          <w:sz w:val="24"/>
          <w:szCs w:val="24"/>
        </w:rPr>
        <w:t>646 „Dėl Nacionalinio bendrųjų funkcijų centro ir viešojo sektoriaus subjektų, kurių finansinę apskaitą centralizuotai tvarko Nacionalinis bendrųjų funkcijų centras, ūkinių operacijų registravimo ir vertinimo tvarkos patvirtinimo“</w:t>
      </w:r>
      <w:r w:rsidR="00F33413">
        <w:rPr>
          <w:rFonts w:ascii="Times New Roman" w:hAnsi="Times New Roman" w:cs="Times New Roman"/>
          <w:sz w:val="24"/>
          <w:szCs w:val="24"/>
        </w:rPr>
        <w:t>.</w:t>
      </w:r>
    </w:p>
    <w:p w14:paraId="10D9F5F5" w14:textId="77777777" w:rsidR="00207B27" w:rsidRPr="00AE166A" w:rsidRDefault="00207B27" w:rsidP="00EF7221">
      <w:pPr>
        <w:spacing w:after="0" w:line="240" w:lineRule="auto"/>
        <w:jc w:val="center"/>
        <w:rPr>
          <w:rFonts w:ascii="Times New Roman" w:hAnsi="Times New Roman" w:cs="Times New Roman"/>
          <w:b/>
          <w:sz w:val="24"/>
          <w:szCs w:val="24"/>
        </w:rPr>
      </w:pPr>
    </w:p>
    <w:p w14:paraId="76CA2419" w14:textId="77777777" w:rsidR="004E2E4F" w:rsidRPr="00AE166A" w:rsidRDefault="009C68FF" w:rsidP="00EF7221">
      <w:pPr>
        <w:spacing w:after="0" w:line="240" w:lineRule="auto"/>
        <w:jc w:val="center"/>
        <w:rPr>
          <w:rFonts w:ascii="Times New Roman" w:hAnsi="Times New Roman" w:cs="Times New Roman"/>
          <w:b/>
          <w:sz w:val="24"/>
          <w:szCs w:val="24"/>
        </w:rPr>
      </w:pPr>
      <w:r w:rsidRPr="00AE166A">
        <w:rPr>
          <w:rFonts w:ascii="Times New Roman" w:hAnsi="Times New Roman" w:cs="Times New Roman"/>
          <w:b/>
          <w:sz w:val="24"/>
          <w:szCs w:val="24"/>
        </w:rPr>
        <w:t>III</w:t>
      </w:r>
      <w:r w:rsidR="004E2E4F" w:rsidRPr="00AE166A">
        <w:rPr>
          <w:rFonts w:ascii="Times New Roman" w:hAnsi="Times New Roman" w:cs="Times New Roman"/>
          <w:b/>
          <w:sz w:val="24"/>
          <w:szCs w:val="24"/>
        </w:rPr>
        <w:t xml:space="preserve"> SKYRIUS</w:t>
      </w:r>
    </w:p>
    <w:p w14:paraId="12844525" w14:textId="18027C93" w:rsidR="000931C6" w:rsidRPr="00AE166A" w:rsidRDefault="009C68FF" w:rsidP="000E1D11">
      <w:pPr>
        <w:spacing w:after="0" w:line="240" w:lineRule="auto"/>
        <w:jc w:val="center"/>
        <w:rPr>
          <w:rFonts w:ascii="Times New Roman" w:hAnsi="Times New Roman" w:cs="Times New Roman"/>
          <w:color w:val="000000"/>
          <w:sz w:val="24"/>
          <w:szCs w:val="24"/>
        </w:rPr>
      </w:pPr>
      <w:r w:rsidRPr="00AE166A">
        <w:rPr>
          <w:rFonts w:ascii="Times New Roman" w:hAnsi="Times New Roman" w:cs="Times New Roman"/>
          <w:b/>
          <w:sz w:val="24"/>
          <w:szCs w:val="24"/>
        </w:rPr>
        <w:t>PASTABOS</w:t>
      </w:r>
    </w:p>
    <w:p w14:paraId="0B066A62" w14:textId="65A810EC" w:rsidR="000F6567" w:rsidRDefault="000F6567" w:rsidP="00343286">
      <w:pPr>
        <w:spacing w:after="0" w:line="240" w:lineRule="auto"/>
        <w:ind w:firstLine="851"/>
        <w:jc w:val="both"/>
        <w:rPr>
          <w:rFonts w:ascii="Times New Roman" w:hAnsi="Times New Roman" w:cs="Times New Roman"/>
          <w:sz w:val="24"/>
          <w:szCs w:val="24"/>
        </w:rPr>
      </w:pPr>
    </w:p>
    <w:p w14:paraId="4A471C6B" w14:textId="04B09DC3" w:rsidR="00FD5611" w:rsidRPr="00AE166A" w:rsidRDefault="00FD5611" w:rsidP="00FD5611">
      <w:pPr>
        <w:spacing w:after="0" w:line="240" w:lineRule="auto"/>
        <w:ind w:firstLine="851"/>
        <w:jc w:val="both"/>
        <w:rPr>
          <w:rFonts w:ascii="Times New Roman" w:hAnsi="Times New Roman" w:cs="Times New Roman"/>
          <w:b/>
          <w:sz w:val="24"/>
          <w:szCs w:val="24"/>
        </w:rPr>
      </w:pPr>
      <w:r w:rsidRPr="00AE166A">
        <w:rPr>
          <w:rFonts w:ascii="Times New Roman" w:hAnsi="Times New Roman" w:cs="Times New Roman"/>
          <w:b/>
          <w:sz w:val="24"/>
          <w:szCs w:val="24"/>
        </w:rPr>
        <w:t>Esminių klaidų taisymas</w:t>
      </w:r>
      <w:r>
        <w:rPr>
          <w:rFonts w:ascii="Times New Roman" w:hAnsi="Times New Roman" w:cs="Times New Roman"/>
          <w:b/>
          <w:sz w:val="24"/>
          <w:szCs w:val="24"/>
        </w:rPr>
        <w:t>:</w:t>
      </w:r>
      <w:r w:rsidRPr="00AE166A">
        <w:rPr>
          <w:rFonts w:ascii="Times New Roman" w:hAnsi="Times New Roman" w:cs="Times New Roman"/>
          <w:b/>
          <w:sz w:val="24"/>
          <w:szCs w:val="24"/>
        </w:rPr>
        <w:t xml:space="preserve"> </w:t>
      </w:r>
    </w:p>
    <w:p w14:paraId="650D3755" w14:textId="54070E37" w:rsidR="00FD5611" w:rsidRPr="00FD5611" w:rsidRDefault="00FD5611" w:rsidP="00FD5611">
      <w:pPr>
        <w:spacing w:after="0" w:line="240" w:lineRule="auto"/>
        <w:ind w:firstLine="851"/>
        <w:jc w:val="both"/>
        <w:rPr>
          <w:rFonts w:ascii="Times New Roman" w:hAnsi="Times New Roman" w:cs="Times New Roman"/>
          <w:sz w:val="24"/>
          <w:szCs w:val="24"/>
        </w:rPr>
      </w:pPr>
      <w:r w:rsidRPr="00FD5611">
        <w:rPr>
          <w:rFonts w:ascii="Times New Roman" w:hAnsi="Times New Roman" w:cs="Times New Roman"/>
          <w:sz w:val="24"/>
          <w:szCs w:val="24"/>
        </w:rPr>
        <w:t>Esminių klaidų taisym</w:t>
      </w:r>
      <w:r>
        <w:rPr>
          <w:rFonts w:ascii="Times New Roman" w:hAnsi="Times New Roman" w:cs="Times New Roman"/>
          <w:sz w:val="24"/>
          <w:szCs w:val="24"/>
        </w:rPr>
        <w:t>o nebuvo.</w:t>
      </w:r>
    </w:p>
    <w:p w14:paraId="732C2ADE" w14:textId="77777777" w:rsidR="00FD5611" w:rsidRPr="00AE166A" w:rsidRDefault="00FD5611" w:rsidP="00FD5611">
      <w:pPr>
        <w:spacing w:after="0" w:line="240" w:lineRule="auto"/>
        <w:ind w:firstLine="851"/>
        <w:jc w:val="both"/>
        <w:rPr>
          <w:rFonts w:ascii="Times New Roman" w:hAnsi="Times New Roman" w:cs="Times New Roman"/>
          <w:sz w:val="24"/>
          <w:szCs w:val="24"/>
        </w:rPr>
      </w:pPr>
    </w:p>
    <w:p w14:paraId="00757F36" w14:textId="2DB92C66" w:rsidR="00FD5611" w:rsidRPr="00AE166A" w:rsidRDefault="00FD5611" w:rsidP="00FD5611">
      <w:pPr>
        <w:spacing w:after="0" w:line="240" w:lineRule="auto"/>
        <w:ind w:firstLine="851"/>
        <w:jc w:val="both"/>
        <w:rPr>
          <w:rFonts w:ascii="Times New Roman" w:hAnsi="Times New Roman" w:cs="Times New Roman"/>
          <w:b/>
          <w:sz w:val="24"/>
          <w:szCs w:val="24"/>
        </w:rPr>
      </w:pPr>
      <w:bookmarkStart w:id="1" w:name="_Hlk197677873"/>
      <w:r w:rsidRPr="00AE166A">
        <w:rPr>
          <w:rFonts w:ascii="Times New Roman" w:hAnsi="Times New Roman" w:cs="Times New Roman"/>
          <w:b/>
          <w:sz w:val="24"/>
          <w:szCs w:val="24"/>
        </w:rPr>
        <w:t>Neapibrėžti</w:t>
      </w:r>
      <w:r>
        <w:rPr>
          <w:rFonts w:ascii="Times New Roman" w:hAnsi="Times New Roman" w:cs="Times New Roman"/>
          <w:b/>
          <w:sz w:val="24"/>
          <w:szCs w:val="24"/>
        </w:rPr>
        <w:t>eji</w:t>
      </w:r>
      <w:r w:rsidRPr="00AE166A">
        <w:rPr>
          <w:rFonts w:ascii="Times New Roman" w:hAnsi="Times New Roman" w:cs="Times New Roman"/>
          <w:b/>
          <w:sz w:val="24"/>
          <w:szCs w:val="24"/>
        </w:rPr>
        <w:t xml:space="preserve"> įsipareigojimai ar neapibrėžto</w:t>
      </w:r>
      <w:r>
        <w:rPr>
          <w:rFonts w:ascii="Times New Roman" w:hAnsi="Times New Roman" w:cs="Times New Roman"/>
          <w:b/>
          <w:sz w:val="24"/>
          <w:szCs w:val="24"/>
        </w:rPr>
        <w:t>jo</w:t>
      </w:r>
      <w:r w:rsidRPr="00AE166A">
        <w:rPr>
          <w:rFonts w:ascii="Times New Roman" w:hAnsi="Times New Roman" w:cs="Times New Roman"/>
          <w:b/>
          <w:sz w:val="24"/>
          <w:szCs w:val="24"/>
        </w:rPr>
        <w:t xml:space="preserve"> turto pokyčiai</w:t>
      </w:r>
      <w:bookmarkEnd w:id="1"/>
      <w:r>
        <w:rPr>
          <w:rFonts w:ascii="Times New Roman" w:hAnsi="Times New Roman" w:cs="Times New Roman"/>
          <w:b/>
          <w:sz w:val="24"/>
          <w:szCs w:val="24"/>
        </w:rPr>
        <w:t>:</w:t>
      </w:r>
    </w:p>
    <w:p w14:paraId="65450F0F" w14:textId="1B1D0FEF" w:rsidR="00FD5611" w:rsidRPr="00FD5611" w:rsidRDefault="00FD5611" w:rsidP="00FD5611">
      <w:pPr>
        <w:spacing w:after="0" w:line="240" w:lineRule="auto"/>
        <w:ind w:firstLine="851"/>
        <w:jc w:val="both"/>
        <w:rPr>
          <w:rFonts w:ascii="Times New Roman" w:hAnsi="Times New Roman" w:cs="Times New Roman"/>
          <w:sz w:val="24"/>
          <w:szCs w:val="24"/>
        </w:rPr>
      </w:pPr>
      <w:r w:rsidRPr="00FD5611">
        <w:rPr>
          <w:rFonts w:ascii="Times New Roman" w:hAnsi="Times New Roman" w:cs="Times New Roman"/>
          <w:sz w:val="24"/>
          <w:szCs w:val="24"/>
        </w:rPr>
        <w:t>Neapibrėžt</w:t>
      </w:r>
      <w:r>
        <w:rPr>
          <w:rFonts w:ascii="Times New Roman" w:hAnsi="Times New Roman" w:cs="Times New Roman"/>
          <w:sz w:val="24"/>
          <w:szCs w:val="24"/>
        </w:rPr>
        <w:t>ų</w:t>
      </w:r>
      <w:r w:rsidRPr="00FD5611">
        <w:rPr>
          <w:rFonts w:ascii="Times New Roman" w:hAnsi="Times New Roman" w:cs="Times New Roman"/>
          <w:sz w:val="24"/>
          <w:szCs w:val="24"/>
        </w:rPr>
        <w:t>j</w:t>
      </w:r>
      <w:r>
        <w:rPr>
          <w:rFonts w:ascii="Times New Roman" w:hAnsi="Times New Roman" w:cs="Times New Roman"/>
          <w:sz w:val="24"/>
          <w:szCs w:val="24"/>
        </w:rPr>
        <w:t>ų</w:t>
      </w:r>
      <w:r w:rsidRPr="00FD5611">
        <w:rPr>
          <w:rFonts w:ascii="Times New Roman" w:hAnsi="Times New Roman" w:cs="Times New Roman"/>
          <w:sz w:val="24"/>
          <w:szCs w:val="24"/>
        </w:rPr>
        <w:t xml:space="preserve"> įsipareigoji</w:t>
      </w:r>
      <w:r>
        <w:rPr>
          <w:rFonts w:ascii="Times New Roman" w:hAnsi="Times New Roman" w:cs="Times New Roman"/>
          <w:sz w:val="24"/>
          <w:szCs w:val="24"/>
        </w:rPr>
        <w:t>mų</w:t>
      </w:r>
      <w:r w:rsidRPr="00FD5611">
        <w:rPr>
          <w:rFonts w:ascii="Times New Roman" w:hAnsi="Times New Roman" w:cs="Times New Roman"/>
          <w:sz w:val="24"/>
          <w:szCs w:val="24"/>
        </w:rPr>
        <w:t xml:space="preserve"> ar neapibrėžtojo turto pokyči</w:t>
      </w:r>
      <w:r>
        <w:rPr>
          <w:rFonts w:ascii="Times New Roman" w:hAnsi="Times New Roman" w:cs="Times New Roman"/>
          <w:sz w:val="24"/>
          <w:szCs w:val="24"/>
        </w:rPr>
        <w:t>ų nebuvo.</w:t>
      </w:r>
    </w:p>
    <w:p w14:paraId="4E54384E" w14:textId="77777777" w:rsidR="00FD5611" w:rsidRPr="00AE166A" w:rsidRDefault="00FD5611" w:rsidP="00FD5611">
      <w:pPr>
        <w:spacing w:after="0" w:line="240" w:lineRule="auto"/>
        <w:ind w:firstLine="851"/>
        <w:jc w:val="both"/>
        <w:rPr>
          <w:rFonts w:ascii="Times New Roman" w:hAnsi="Times New Roman" w:cs="Times New Roman"/>
          <w:sz w:val="24"/>
          <w:szCs w:val="24"/>
        </w:rPr>
      </w:pPr>
    </w:p>
    <w:p w14:paraId="255FAE88" w14:textId="0D95B8A6" w:rsidR="00FD5611" w:rsidRPr="00AE166A" w:rsidRDefault="00FD5611" w:rsidP="00FD5611">
      <w:pPr>
        <w:spacing w:after="0" w:line="240" w:lineRule="auto"/>
        <w:ind w:firstLine="851"/>
        <w:jc w:val="both"/>
        <w:rPr>
          <w:rFonts w:ascii="Times New Roman" w:hAnsi="Times New Roman" w:cs="Times New Roman"/>
          <w:b/>
          <w:sz w:val="24"/>
          <w:szCs w:val="24"/>
        </w:rPr>
      </w:pPr>
      <w:bookmarkStart w:id="2" w:name="_Hlk197678046"/>
      <w:r w:rsidRPr="00AE166A">
        <w:rPr>
          <w:rFonts w:ascii="Times New Roman" w:hAnsi="Times New Roman" w:cs="Times New Roman"/>
          <w:b/>
          <w:sz w:val="24"/>
          <w:szCs w:val="24"/>
        </w:rPr>
        <w:t>Sprendimai dėl teisinių ginčų</w:t>
      </w:r>
      <w:r>
        <w:rPr>
          <w:rFonts w:ascii="Times New Roman" w:hAnsi="Times New Roman" w:cs="Times New Roman"/>
          <w:b/>
          <w:sz w:val="24"/>
          <w:szCs w:val="24"/>
        </w:rPr>
        <w:t>:</w:t>
      </w:r>
    </w:p>
    <w:bookmarkEnd w:id="2"/>
    <w:p w14:paraId="31555D02" w14:textId="462ED45C" w:rsidR="00FD5611" w:rsidRPr="00FD5611" w:rsidRDefault="00FD5611" w:rsidP="00FD5611">
      <w:pPr>
        <w:spacing w:after="0" w:line="240" w:lineRule="auto"/>
        <w:ind w:firstLine="851"/>
        <w:jc w:val="both"/>
        <w:rPr>
          <w:rFonts w:ascii="Times New Roman" w:hAnsi="Times New Roman" w:cs="Times New Roman"/>
          <w:sz w:val="24"/>
          <w:szCs w:val="24"/>
        </w:rPr>
      </w:pPr>
      <w:r w:rsidRPr="00FD5611">
        <w:rPr>
          <w:rFonts w:ascii="Times New Roman" w:hAnsi="Times New Roman" w:cs="Times New Roman"/>
          <w:sz w:val="24"/>
          <w:szCs w:val="24"/>
        </w:rPr>
        <w:t>Sprendim</w:t>
      </w:r>
      <w:r>
        <w:rPr>
          <w:rFonts w:ascii="Times New Roman" w:hAnsi="Times New Roman" w:cs="Times New Roman"/>
          <w:sz w:val="24"/>
          <w:szCs w:val="24"/>
        </w:rPr>
        <w:t>ų</w:t>
      </w:r>
      <w:r w:rsidRPr="00FD5611">
        <w:rPr>
          <w:rFonts w:ascii="Times New Roman" w:hAnsi="Times New Roman" w:cs="Times New Roman"/>
          <w:sz w:val="24"/>
          <w:szCs w:val="24"/>
        </w:rPr>
        <w:t xml:space="preserve"> dėl teisinių ginčų</w:t>
      </w:r>
      <w:r>
        <w:rPr>
          <w:rFonts w:ascii="Times New Roman" w:hAnsi="Times New Roman" w:cs="Times New Roman"/>
          <w:sz w:val="24"/>
          <w:szCs w:val="24"/>
        </w:rPr>
        <w:t xml:space="preserve"> nebuvo.</w:t>
      </w:r>
    </w:p>
    <w:p w14:paraId="44BE340F" w14:textId="77777777" w:rsidR="00FD5611" w:rsidRPr="00AE166A" w:rsidRDefault="00FD5611" w:rsidP="00FD5611">
      <w:pPr>
        <w:spacing w:after="0" w:line="240" w:lineRule="auto"/>
        <w:ind w:firstLine="851"/>
        <w:jc w:val="both"/>
        <w:rPr>
          <w:rFonts w:ascii="Times New Roman" w:hAnsi="Times New Roman" w:cs="Times New Roman"/>
          <w:sz w:val="24"/>
          <w:szCs w:val="24"/>
        </w:rPr>
      </w:pPr>
    </w:p>
    <w:p w14:paraId="32DDF5B6" w14:textId="676D4480" w:rsidR="00FD5611" w:rsidRPr="00AE166A" w:rsidRDefault="00FD5611" w:rsidP="00FD5611">
      <w:pPr>
        <w:spacing w:after="0" w:line="240" w:lineRule="auto"/>
        <w:ind w:firstLine="851"/>
        <w:jc w:val="both"/>
        <w:rPr>
          <w:rFonts w:ascii="Times New Roman" w:hAnsi="Times New Roman" w:cs="Times New Roman"/>
          <w:b/>
          <w:sz w:val="24"/>
          <w:szCs w:val="24"/>
        </w:rPr>
      </w:pPr>
      <w:bookmarkStart w:id="3" w:name="_Hlk197678097"/>
      <w:r w:rsidRPr="00AE166A">
        <w:rPr>
          <w:rFonts w:ascii="Times New Roman" w:hAnsi="Times New Roman" w:cs="Times New Roman"/>
          <w:b/>
          <w:sz w:val="24"/>
          <w:szCs w:val="24"/>
        </w:rPr>
        <w:t>Reikšmingi įvykiai po paskutinės tarpinio ataskaitinio laikotarpio dienos</w:t>
      </w:r>
      <w:r>
        <w:rPr>
          <w:rFonts w:ascii="Times New Roman" w:hAnsi="Times New Roman" w:cs="Times New Roman"/>
          <w:b/>
          <w:sz w:val="24"/>
          <w:szCs w:val="24"/>
        </w:rPr>
        <w:t>:</w:t>
      </w:r>
    </w:p>
    <w:bookmarkEnd w:id="3"/>
    <w:p w14:paraId="39AF2C4F" w14:textId="568FD863" w:rsidR="00FD5611" w:rsidRPr="00FD5611" w:rsidRDefault="00FD5611" w:rsidP="00FD5611">
      <w:pPr>
        <w:spacing w:after="0" w:line="240" w:lineRule="auto"/>
        <w:ind w:firstLine="851"/>
        <w:jc w:val="both"/>
        <w:rPr>
          <w:rFonts w:ascii="Times New Roman" w:hAnsi="Times New Roman" w:cs="Times New Roman"/>
          <w:sz w:val="24"/>
          <w:szCs w:val="24"/>
        </w:rPr>
      </w:pPr>
      <w:r w:rsidRPr="00FD5611">
        <w:rPr>
          <w:rFonts w:ascii="Times New Roman" w:hAnsi="Times New Roman" w:cs="Times New Roman"/>
          <w:sz w:val="24"/>
          <w:szCs w:val="24"/>
        </w:rPr>
        <w:t>Reikšming</w:t>
      </w:r>
      <w:r>
        <w:rPr>
          <w:rFonts w:ascii="Times New Roman" w:hAnsi="Times New Roman" w:cs="Times New Roman"/>
          <w:sz w:val="24"/>
          <w:szCs w:val="24"/>
        </w:rPr>
        <w:t>ų</w:t>
      </w:r>
      <w:r w:rsidRPr="00FD5611">
        <w:rPr>
          <w:rFonts w:ascii="Times New Roman" w:hAnsi="Times New Roman" w:cs="Times New Roman"/>
          <w:sz w:val="24"/>
          <w:szCs w:val="24"/>
        </w:rPr>
        <w:t xml:space="preserve"> įvyki</w:t>
      </w:r>
      <w:r>
        <w:rPr>
          <w:rFonts w:ascii="Times New Roman" w:hAnsi="Times New Roman" w:cs="Times New Roman"/>
          <w:sz w:val="24"/>
          <w:szCs w:val="24"/>
        </w:rPr>
        <w:t>ų</w:t>
      </w:r>
      <w:r w:rsidRPr="00FD5611">
        <w:rPr>
          <w:rFonts w:ascii="Times New Roman" w:hAnsi="Times New Roman" w:cs="Times New Roman"/>
          <w:sz w:val="24"/>
          <w:szCs w:val="24"/>
        </w:rPr>
        <w:t xml:space="preserve"> po paskutinės tarpinio ataskaitinio laikotarpio dienos</w:t>
      </w:r>
      <w:r>
        <w:rPr>
          <w:rFonts w:ascii="Times New Roman" w:hAnsi="Times New Roman" w:cs="Times New Roman"/>
          <w:sz w:val="24"/>
          <w:szCs w:val="24"/>
        </w:rPr>
        <w:t xml:space="preserve"> nebuvo.</w:t>
      </w:r>
    </w:p>
    <w:p w14:paraId="39259E06" w14:textId="1A52BBD3" w:rsidR="00601E99" w:rsidRPr="00346F2D" w:rsidRDefault="00601E99" w:rsidP="00601E99">
      <w:pPr>
        <w:tabs>
          <w:tab w:val="left" w:pos="1100"/>
        </w:tabs>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7B9E2D7C" w14:textId="7A912174" w:rsidR="001A26CA" w:rsidRPr="00AE166A" w:rsidRDefault="001A26CA" w:rsidP="001634D5">
      <w:pPr>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__________________</w:t>
      </w:r>
    </w:p>
    <w:sectPr w:rsidR="001A26CA" w:rsidRPr="00AE166A" w:rsidSect="001634D5">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8296C" w14:textId="77777777" w:rsidR="00AE5296" w:rsidRDefault="00AE5296" w:rsidP="00FB4C89">
      <w:pPr>
        <w:spacing w:after="0" w:line="240" w:lineRule="auto"/>
      </w:pPr>
      <w:r>
        <w:separator/>
      </w:r>
    </w:p>
  </w:endnote>
  <w:endnote w:type="continuationSeparator" w:id="0">
    <w:p w14:paraId="41F5EDE1" w14:textId="77777777" w:rsidR="00AE5296" w:rsidRDefault="00AE5296" w:rsidP="00FB4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0A369" w14:textId="77777777" w:rsidR="00AE5296" w:rsidRDefault="00AE5296" w:rsidP="00FB4C89">
      <w:pPr>
        <w:spacing w:after="0" w:line="240" w:lineRule="auto"/>
      </w:pPr>
      <w:r>
        <w:separator/>
      </w:r>
    </w:p>
  </w:footnote>
  <w:footnote w:type="continuationSeparator" w:id="0">
    <w:p w14:paraId="409551CF" w14:textId="77777777" w:rsidR="00AE5296" w:rsidRDefault="00AE5296" w:rsidP="00FB4C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4828291"/>
      <w:docPartObj>
        <w:docPartGallery w:val="Page Numbers (Top of Page)"/>
        <w:docPartUnique/>
      </w:docPartObj>
    </w:sdtPr>
    <w:sdtEndPr/>
    <w:sdtContent>
      <w:p w14:paraId="4867EE36" w14:textId="351A6D4F" w:rsidR="00205C82" w:rsidRDefault="00205C82">
        <w:pPr>
          <w:pStyle w:val="Antrats"/>
          <w:jc w:val="center"/>
        </w:pPr>
        <w:r>
          <w:fldChar w:fldCharType="begin"/>
        </w:r>
        <w:r>
          <w:instrText>PAGE   \* MERGEFORMAT</w:instrText>
        </w:r>
        <w:r>
          <w:fldChar w:fldCharType="separate"/>
        </w:r>
        <w:r>
          <w:t>2</w:t>
        </w:r>
        <w:r>
          <w:fldChar w:fldCharType="end"/>
        </w:r>
      </w:p>
    </w:sdtContent>
  </w:sdt>
  <w:p w14:paraId="336C407C" w14:textId="77777777" w:rsidR="00205C82" w:rsidRDefault="00205C8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02BA6"/>
    <w:multiLevelType w:val="hybridMultilevel"/>
    <w:tmpl w:val="FFE48BDC"/>
    <w:lvl w:ilvl="0" w:tplc="99141E34">
      <w:start w:val="23"/>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2E6482"/>
    <w:multiLevelType w:val="hybridMultilevel"/>
    <w:tmpl w:val="3E4A1DAC"/>
    <w:lvl w:ilvl="0" w:tplc="01CA034E">
      <w:start w:val="23"/>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7435A9"/>
    <w:multiLevelType w:val="hybridMultilevel"/>
    <w:tmpl w:val="1D1C37F8"/>
    <w:lvl w:ilvl="0" w:tplc="9DD6B188">
      <w:start w:val="23"/>
      <w:numFmt w:val="bullet"/>
      <w:lvlText w:val="-"/>
      <w:lvlJc w:val="left"/>
      <w:pPr>
        <w:ind w:left="1211" w:hanging="360"/>
      </w:pPr>
      <w:rPr>
        <w:rFonts w:ascii="Calibri" w:eastAsiaTheme="minorHAnsi"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3" w15:restartNumberingAfterBreak="0">
    <w:nsid w:val="201F70E5"/>
    <w:multiLevelType w:val="hybridMultilevel"/>
    <w:tmpl w:val="0D2C9916"/>
    <w:lvl w:ilvl="0" w:tplc="C56A2C48">
      <w:start w:val="23"/>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8FF3D67"/>
    <w:multiLevelType w:val="hybridMultilevel"/>
    <w:tmpl w:val="97562DF2"/>
    <w:lvl w:ilvl="0" w:tplc="9B349F30">
      <w:start w:val="23"/>
      <w:numFmt w:val="bullet"/>
      <w:lvlText w:val=""/>
      <w:lvlJc w:val="left"/>
      <w:pPr>
        <w:ind w:left="1211" w:hanging="360"/>
      </w:pPr>
      <w:rPr>
        <w:rFonts w:ascii="Symbol" w:eastAsiaTheme="minorHAnsi" w:hAnsi="Symbol" w:cstheme="minorBid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5" w15:restartNumberingAfterBreak="0">
    <w:nsid w:val="732A751B"/>
    <w:multiLevelType w:val="hybridMultilevel"/>
    <w:tmpl w:val="AD9CC614"/>
    <w:lvl w:ilvl="0" w:tplc="9D66DD62">
      <w:start w:val="23"/>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FF"/>
    <w:rsid w:val="00023632"/>
    <w:rsid w:val="00024E5C"/>
    <w:rsid w:val="00053C42"/>
    <w:rsid w:val="0007557D"/>
    <w:rsid w:val="000931C6"/>
    <w:rsid w:val="0009701A"/>
    <w:rsid w:val="000976C2"/>
    <w:rsid w:val="000A735E"/>
    <w:rsid w:val="000B109C"/>
    <w:rsid w:val="000E1D11"/>
    <w:rsid w:val="000F6567"/>
    <w:rsid w:val="001634D5"/>
    <w:rsid w:val="00182F3E"/>
    <w:rsid w:val="001A26CA"/>
    <w:rsid w:val="001E1F0E"/>
    <w:rsid w:val="00205C82"/>
    <w:rsid w:val="00207496"/>
    <w:rsid w:val="00207B27"/>
    <w:rsid w:val="00235D48"/>
    <w:rsid w:val="00265AB1"/>
    <w:rsid w:val="0027336C"/>
    <w:rsid w:val="002C5049"/>
    <w:rsid w:val="002C734E"/>
    <w:rsid w:val="002F5B0B"/>
    <w:rsid w:val="00343286"/>
    <w:rsid w:val="00346F2D"/>
    <w:rsid w:val="00364260"/>
    <w:rsid w:val="00490179"/>
    <w:rsid w:val="004A24AD"/>
    <w:rsid w:val="004A54BB"/>
    <w:rsid w:val="004B4A67"/>
    <w:rsid w:val="004D465D"/>
    <w:rsid w:val="004D7989"/>
    <w:rsid w:val="004E2E4F"/>
    <w:rsid w:val="004F3865"/>
    <w:rsid w:val="0051764F"/>
    <w:rsid w:val="0053697E"/>
    <w:rsid w:val="005409B2"/>
    <w:rsid w:val="00576508"/>
    <w:rsid w:val="00601E99"/>
    <w:rsid w:val="00625DC7"/>
    <w:rsid w:val="006A5D02"/>
    <w:rsid w:val="0070130A"/>
    <w:rsid w:val="00725594"/>
    <w:rsid w:val="00731816"/>
    <w:rsid w:val="0077428B"/>
    <w:rsid w:val="00782DE3"/>
    <w:rsid w:val="007F1890"/>
    <w:rsid w:val="008547FD"/>
    <w:rsid w:val="008A50B5"/>
    <w:rsid w:val="008A6309"/>
    <w:rsid w:val="0098682E"/>
    <w:rsid w:val="009C68FF"/>
    <w:rsid w:val="009E18C1"/>
    <w:rsid w:val="00A11DBC"/>
    <w:rsid w:val="00A31922"/>
    <w:rsid w:val="00A66FE3"/>
    <w:rsid w:val="00A754C3"/>
    <w:rsid w:val="00A936ED"/>
    <w:rsid w:val="00AB4709"/>
    <w:rsid w:val="00AE166A"/>
    <w:rsid w:val="00AE5296"/>
    <w:rsid w:val="00BA0E04"/>
    <w:rsid w:val="00BE12FB"/>
    <w:rsid w:val="00C42DC9"/>
    <w:rsid w:val="00CB145F"/>
    <w:rsid w:val="00CF6863"/>
    <w:rsid w:val="00D36ABE"/>
    <w:rsid w:val="00D571C4"/>
    <w:rsid w:val="00D73AFC"/>
    <w:rsid w:val="00D74697"/>
    <w:rsid w:val="00D835CB"/>
    <w:rsid w:val="00DA7BEA"/>
    <w:rsid w:val="00DC4A3F"/>
    <w:rsid w:val="00DE1B88"/>
    <w:rsid w:val="00E072BC"/>
    <w:rsid w:val="00E15031"/>
    <w:rsid w:val="00EA5208"/>
    <w:rsid w:val="00EF7221"/>
    <w:rsid w:val="00F27FC1"/>
    <w:rsid w:val="00F33413"/>
    <w:rsid w:val="00F67E75"/>
    <w:rsid w:val="00FB4C89"/>
    <w:rsid w:val="00FD3BEF"/>
    <w:rsid w:val="00FD5611"/>
    <w:rsid w:val="00FD7A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268EE"/>
  <w15:chartTrackingRefBased/>
  <w15:docId w15:val="{34361146-936E-42A4-BA9E-5ED868A91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1"/>
    <w:qFormat/>
    <w:rsid w:val="004E2E4F"/>
    <w:pPr>
      <w:widowControl w:val="0"/>
      <w:autoSpaceDE w:val="0"/>
      <w:autoSpaceDN w:val="0"/>
      <w:spacing w:after="0" w:line="240" w:lineRule="auto"/>
    </w:pPr>
    <w:rPr>
      <w:rFonts w:ascii="Times New Roman" w:eastAsia="Times New Roman" w:hAnsi="Times New Roman" w:cs="Times New Roman"/>
      <w:sz w:val="23"/>
      <w:szCs w:val="23"/>
      <w:lang w:val="en-US"/>
    </w:rPr>
  </w:style>
  <w:style w:type="character" w:customStyle="1" w:styleId="PagrindinistekstasDiagrama">
    <w:name w:val="Pagrindinis tekstas Diagrama"/>
    <w:basedOn w:val="Numatytasispastraiposriftas"/>
    <w:link w:val="Pagrindinistekstas"/>
    <w:uiPriority w:val="1"/>
    <w:rsid w:val="004E2E4F"/>
    <w:rPr>
      <w:rFonts w:ascii="Times New Roman" w:eastAsia="Times New Roman" w:hAnsi="Times New Roman" w:cs="Times New Roman"/>
      <w:sz w:val="23"/>
      <w:szCs w:val="23"/>
      <w:lang w:val="en-US"/>
    </w:rPr>
  </w:style>
  <w:style w:type="character" w:styleId="Komentaronuoroda">
    <w:name w:val="annotation reference"/>
    <w:basedOn w:val="Numatytasispastraiposriftas"/>
    <w:uiPriority w:val="99"/>
    <w:semiHidden/>
    <w:unhideWhenUsed/>
    <w:rsid w:val="00182F3E"/>
    <w:rPr>
      <w:sz w:val="16"/>
      <w:szCs w:val="16"/>
    </w:rPr>
  </w:style>
  <w:style w:type="paragraph" w:styleId="Komentarotekstas">
    <w:name w:val="annotation text"/>
    <w:basedOn w:val="prastasis"/>
    <w:link w:val="KomentarotekstasDiagrama"/>
    <w:uiPriority w:val="99"/>
    <w:semiHidden/>
    <w:unhideWhenUsed/>
    <w:rsid w:val="00182F3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82F3E"/>
    <w:rPr>
      <w:sz w:val="20"/>
      <w:szCs w:val="20"/>
    </w:rPr>
  </w:style>
  <w:style w:type="paragraph" w:styleId="Komentarotema">
    <w:name w:val="annotation subject"/>
    <w:basedOn w:val="Komentarotekstas"/>
    <w:next w:val="Komentarotekstas"/>
    <w:link w:val="KomentarotemaDiagrama"/>
    <w:uiPriority w:val="99"/>
    <w:semiHidden/>
    <w:unhideWhenUsed/>
    <w:rsid w:val="00182F3E"/>
    <w:rPr>
      <w:b/>
      <w:bCs/>
    </w:rPr>
  </w:style>
  <w:style w:type="character" w:customStyle="1" w:styleId="KomentarotemaDiagrama">
    <w:name w:val="Komentaro tema Diagrama"/>
    <w:basedOn w:val="KomentarotekstasDiagrama"/>
    <w:link w:val="Komentarotema"/>
    <w:uiPriority w:val="99"/>
    <w:semiHidden/>
    <w:rsid w:val="00182F3E"/>
    <w:rPr>
      <w:b/>
      <w:bCs/>
      <w:sz w:val="20"/>
      <w:szCs w:val="20"/>
    </w:rPr>
  </w:style>
  <w:style w:type="paragraph" w:styleId="Debesliotekstas">
    <w:name w:val="Balloon Text"/>
    <w:basedOn w:val="prastasis"/>
    <w:link w:val="DebesliotekstasDiagrama"/>
    <w:uiPriority w:val="99"/>
    <w:semiHidden/>
    <w:unhideWhenUsed/>
    <w:rsid w:val="00182F3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2F3E"/>
    <w:rPr>
      <w:rFonts w:ascii="Segoe UI" w:hAnsi="Segoe UI" w:cs="Segoe UI"/>
      <w:sz w:val="18"/>
      <w:szCs w:val="18"/>
    </w:rPr>
  </w:style>
  <w:style w:type="paragraph" w:styleId="Sraopastraipa">
    <w:name w:val="List Paragraph"/>
    <w:basedOn w:val="prastasis"/>
    <w:uiPriority w:val="34"/>
    <w:qFormat/>
    <w:rsid w:val="000F6567"/>
    <w:pPr>
      <w:ind w:left="720"/>
      <w:contextualSpacing/>
    </w:pPr>
  </w:style>
  <w:style w:type="character" w:customStyle="1" w:styleId="eop">
    <w:name w:val="eop"/>
    <w:basedOn w:val="Numatytasispastraiposriftas"/>
    <w:rsid w:val="00364260"/>
  </w:style>
  <w:style w:type="paragraph" w:customStyle="1" w:styleId="paragraph">
    <w:name w:val="paragraph"/>
    <w:basedOn w:val="prastasis"/>
    <w:rsid w:val="0036426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ntrats">
    <w:name w:val="header"/>
    <w:basedOn w:val="prastasis"/>
    <w:link w:val="AntratsDiagrama"/>
    <w:uiPriority w:val="99"/>
    <w:unhideWhenUsed/>
    <w:rsid w:val="00FB4C8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B4C89"/>
  </w:style>
  <w:style w:type="paragraph" w:styleId="Porat">
    <w:name w:val="footer"/>
    <w:basedOn w:val="prastasis"/>
    <w:link w:val="PoratDiagrama"/>
    <w:uiPriority w:val="99"/>
    <w:unhideWhenUsed/>
    <w:rsid w:val="00FB4C8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B4C89"/>
  </w:style>
  <w:style w:type="paragraph" w:styleId="Pataisymai">
    <w:name w:val="Revision"/>
    <w:hidden/>
    <w:uiPriority w:val="99"/>
    <w:semiHidden/>
    <w:rsid w:val="006A5D02"/>
    <w:pPr>
      <w:spacing w:after="0" w:line="240" w:lineRule="auto"/>
    </w:pPr>
  </w:style>
  <w:style w:type="character" w:styleId="Hipersaitas">
    <w:name w:val="Hyperlink"/>
    <w:basedOn w:val="Numatytasispastraiposriftas"/>
    <w:uiPriority w:val="99"/>
    <w:unhideWhenUsed/>
    <w:rsid w:val="00346F2D"/>
    <w:rPr>
      <w:color w:val="0563C1" w:themeColor="hyperlink"/>
      <w:u w:val="single"/>
    </w:rPr>
  </w:style>
  <w:style w:type="character" w:styleId="Neapdorotaspaminjimas">
    <w:name w:val="Unresolved Mention"/>
    <w:basedOn w:val="Numatytasispastraiposriftas"/>
    <w:uiPriority w:val="99"/>
    <w:semiHidden/>
    <w:unhideWhenUsed/>
    <w:rsid w:val="00346F2D"/>
    <w:rPr>
      <w:color w:val="605E5C"/>
      <w:shd w:val="clear" w:color="auto" w:fill="E1DFDD"/>
    </w:rPr>
  </w:style>
  <w:style w:type="character" w:styleId="Perirtashipersaitas">
    <w:name w:val="FollowedHyperlink"/>
    <w:basedOn w:val="Numatytasispastraiposriftas"/>
    <w:uiPriority w:val="99"/>
    <w:semiHidden/>
    <w:unhideWhenUsed/>
    <w:rsid w:val="00EA520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ntTable.xml"
                 Type="http://schemas.openxmlformats.org/officeDocument/2006/relationships/fontTable"/>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6FCD5-EEC7-478F-A4ED-C597AF471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1238</Words>
  <Characters>707</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2024-11-04T14:12:00Z</dcterms:created>
  <dc:creator>Ingrida Kasparavičienė</dc:creator>
  <cp:lastModifiedBy>Asta Šinkūnienė</cp:lastModifiedBy>
  <dcterms:modified xsi:type="dcterms:W3CDTF">2025-10-10T12:37:00Z</dcterms:modified>
  <cp:revision>13</cp:revision>
</cp:coreProperties>
</file>