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331A" w14:textId="77777777" w:rsidR="00324D2F" w:rsidRPr="00906D35" w:rsidRDefault="00324D2F" w:rsidP="00324D2F">
      <w:pPr>
        <w:spacing w:after="0" w:line="240" w:lineRule="auto"/>
        <w:jc w:val="center"/>
        <w:rPr>
          <w:rFonts w:ascii="Times New Roman" w:hAnsi="Times New Roman" w:cs="Times New Roman"/>
          <w:b/>
          <w:bCs/>
          <w:sz w:val="24"/>
          <w:szCs w:val="24"/>
          <w:lang w:val="lt-LT"/>
        </w:rPr>
      </w:pPr>
      <w:r w:rsidRPr="00906D35">
        <w:rPr>
          <w:rFonts w:ascii="Times New Roman" w:hAnsi="Times New Roman" w:cs="Times New Roman"/>
          <w:b/>
          <w:bCs/>
          <w:sz w:val="24"/>
          <w:szCs w:val="24"/>
          <w:lang w:val="lt-LT"/>
        </w:rPr>
        <w:t>AUDITO, APSKAITOS, TURTO VERTINIMO IR NEMOKUMO VALDYMO TARNYBA PRIE LIETUVOS RESPUBLIKOS FINANSŲ MINISTERIJOS</w:t>
      </w:r>
    </w:p>
    <w:p w14:paraId="2B2E264B" w14:textId="77777777" w:rsidR="00324D2F" w:rsidRPr="00735A75" w:rsidRDefault="00324D2F" w:rsidP="00324D2F">
      <w:pPr>
        <w:spacing w:after="0" w:line="240" w:lineRule="auto"/>
        <w:jc w:val="center"/>
        <w:rPr>
          <w:rFonts w:ascii="Times New Roman" w:hAnsi="Times New Roman" w:cs="Times New Roman"/>
          <w:sz w:val="24"/>
          <w:szCs w:val="24"/>
          <w:lang w:val="lt-LT"/>
        </w:rPr>
      </w:pPr>
    </w:p>
    <w:p w14:paraId="247FC76A" w14:textId="77777777" w:rsidR="00324D2F" w:rsidRPr="00735A75" w:rsidRDefault="00324D2F" w:rsidP="00324D2F">
      <w:pPr>
        <w:spacing w:after="0" w:line="240" w:lineRule="auto"/>
        <w:jc w:val="center"/>
        <w:rPr>
          <w:rFonts w:ascii="Times New Roman" w:hAnsi="Times New Roman" w:cs="Times New Roman"/>
          <w:sz w:val="24"/>
          <w:szCs w:val="24"/>
          <w:lang w:val="lt-LT"/>
        </w:rPr>
      </w:pPr>
    </w:p>
    <w:p w14:paraId="551201E0" w14:textId="41EE7DCE" w:rsidR="00324D2F" w:rsidRPr="00906D35" w:rsidRDefault="00324D2F" w:rsidP="00324D2F">
      <w:pPr>
        <w:spacing w:after="0" w:line="240" w:lineRule="auto"/>
        <w:jc w:val="center"/>
        <w:rPr>
          <w:rFonts w:ascii="Times New Roman" w:hAnsi="Times New Roman" w:cs="Times New Roman"/>
          <w:b/>
          <w:bCs/>
          <w:sz w:val="24"/>
          <w:szCs w:val="24"/>
          <w:lang w:val="lt-LT"/>
        </w:rPr>
      </w:pPr>
      <w:r w:rsidRPr="00906D35">
        <w:rPr>
          <w:rFonts w:ascii="Times New Roman" w:hAnsi="Times New Roman" w:cs="Times New Roman"/>
          <w:b/>
          <w:bCs/>
          <w:sz w:val="24"/>
          <w:szCs w:val="24"/>
          <w:lang w:val="lt-LT"/>
        </w:rPr>
        <w:t>DĖL 202</w:t>
      </w:r>
      <w:r w:rsidR="00906D35" w:rsidRPr="00906D35">
        <w:rPr>
          <w:rFonts w:ascii="Times New Roman" w:hAnsi="Times New Roman" w:cs="Times New Roman"/>
          <w:b/>
          <w:bCs/>
          <w:sz w:val="24"/>
          <w:szCs w:val="24"/>
          <w:lang w:val="lt-LT"/>
        </w:rPr>
        <w:t>6</w:t>
      </w:r>
      <w:r w:rsidRPr="00906D35">
        <w:rPr>
          <w:rFonts w:ascii="Times New Roman" w:hAnsi="Times New Roman" w:cs="Times New Roman"/>
          <w:b/>
          <w:bCs/>
          <w:sz w:val="24"/>
          <w:szCs w:val="24"/>
          <w:lang w:val="lt-LT"/>
        </w:rPr>
        <w:t xml:space="preserve"> M</w:t>
      </w:r>
      <w:r w:rsidR="00F15D9A" w:rsidRPr="00906D35">
        <w:rPr>
          <w:rFonts w:ascii="Times New Roman" w:hAnsi="Times New Roman" w:cs="Times New Roman"/>
          <w:b/>
          <w:bCs/>
          <w:sz w:val="24"/>
          <w:szCs w:val="24"/>
          <w:lang w:val="lt-LT"/>
        </w:rPr>
        <w:t xml:space="preserve">ETAIS </w:t>
      </w:r>
      <w:r w:rsidRPr="00906D35">
        <w:rPr>
          <w:rFonts w:ascii="Times New Roman" w:hAnsi="Times New Roman" w:cs="Times New Roman"/>
          <w:b/>
          <w:bCs/>
          <w:sz w:val="24"/>
          <w:szCs w:val="24"/>
          <w:lang w:val="lt-LT"/>
        </w:rPr>
        <w:t>PLANUOJAMŲ TIKRINTI VERTINTOJŲ ATRANKOS</w:t>
      </w:r>
    </w:p>
    <w:p w14:paraId="2EDEDC72" w14:textId="77777777" w:rsidR="00324D2F" w:rsidRDefault="00324D2F" w:rsidP="00324D2F">
      <w:pPr>
        <w:spacing w:after="0" w:line="240" w:lineRule="auto"/>
        <w:jc w:val="center"/>
        <w:rPr>
          <w:rFonts w:ascii="Times New Roman" w:hAnsi="Times New Roman" w:cs="Times New Roman"/>
          <w:sz w:val="24"/>
          <w:szCs w:val="24"/>
          <w:lang w:val="lt-LT"/>
        </w:rPr>
      </w:pPr>
    </w:p>
    <w:p w14:paraId="60166139" w14:textId="77777777" w:rsidR="000C1B0D" w:rsidRPr="00735A75" w:rsidRDefault="000C1B0D" w:rsidP="00324D2F">
      <w:pPr>
        <w:spacing w:after="0" w:line="240" w:lineRule="auto"/>
        <w:jc w:val="center"/>
        <w:rPr>
          <w:rFonts w:ascii="Times New Roman" w:hAnsi="Times New Roman" w:cs="Times New Roman"/>
          <w:sz w:val="24"/>
          <w:szCs w:val="24"/>
          <w:lang w:val="lt-LT"/>
        </w:rPr>
      </w:pPr>
    </w:p>
    <w:p w14:paraId="36BBD4BC" w14:textId="684525E4" w:rsidR="00324D2F" w:rsidRPr="00CA7B31" w:rsidRDefault="00324D2F" w:rsidP="00A72D2B">
      <w:pPr>
        <w:shd w:val="clear" w:color="auto" w:fill="FFFFFF"/>
        <w:spacing w:after="0" w:line="240" w:lineRule="auto"/>
        <w:ind w:firstLine="851"/>
        <w:jc w:val="both"/>
        <w:rPr>
          <w:rFonts w:ascii="Times New Roman" w:eastAsia="Calibri" w:hAnsi="Times New Roman" w:cs="Times New Roman"/>
          <w:sz w:val="24"/>
          <w:szCs w:val="24"/>
          <w:lang w:val="lt-LT"/>
        </w:rPr>
      </w:pPr>
      <w:r w:rsidRPr="00735A75">
        <w:rPr>
          <w:rFonts w:ascii="Times New Roman" w:hAnsi="Times New Roman" w:cs="Times New Roman"/>
          <w:sz w:val="24"/>
          <w:szCs w:val="24"/>
          <w:lang w:val="lt-LT"/>
        </w:rPr>
        <w:t>Audito, apskaitos, turto vertinimo ir nemokumo valdymo tarnybos prie Lietuvos Respublikos finansų ministerijos (toliau – AVNT) direktoriaus 20</w:t>
      </w:r>
      <w:r>
        <w:rPr>
          <w:rFonts w:ascii="Times New Roman" w:hAnsi="Times New Roman" w:cs="Times New Roman"/>
          <w:sz w:val="24"/>
          <w:szCs w:val="24"/>
          <w:lang w:val="lt-LT"/>
        </w:rPr>
        <w:t>2</w:t>
      </w:r>
      <w:r w:rsidR="00437D12">
        <w:rPr>
          <w:rFonts w:ascii="Times New Roman" w:hAnsi="Times New Roman" w:cs="Times New Roman"/>
          <w:sz w:val="24"/>
          <w:szCs w:val="24"/>
          <w:lang w:val="lt-LT"/>
        </w:rPr>
        <w:t>5</w:t>
      </w:r>
      <w:r w:rsidRPr="00735A75">
        <w:rPr>
          <w:rFonts w:ascii="Times New Roman" w:hAnsi="Times New Roman" w:cs="Times New Roman"/>
          <w:sz w:val="24"/>
          <w:szCs w:val="24"/>
          <w:lang w:val="lt-LT"/>
        </w:rPr>
        <w:t>-1</w:t>
      </w:r>
      <w:r w:rsidR="0038790A">
        <w:rPr>
          <w:rFonts w:ascii="Times New Roman" w:hAnsi="Times New Roman" w:cs="Times New Roman"/>
          <w:sz w:val="24"/>
          <w:szCs w:val="24"/>
          <w:lang w:val="lt-LT"/>
        </w:rPr>
        <w:t>1</w:t>
      </w:r>
      <w:r w:rsidRPr="00735A75">
        <w:rPr>
          <w:rFonts w:ascii="Times New Roman" w:hAnsi="Times New Roman" w:cs="Times New Roman"/>
          <w:sz w:val="24"/>
          <w:szCs w:val="24"/>
          <w:lang w:val="lt-LT"/>
        </w:rPr>
        <w:t>-</w:t>
      </w:r>
      <w:r w:rsidR="00906D35">
        <w:rPr>
          <w:rFonts w:ascii="Times New Roman" w:hAnsi="Times New Roman" w:cs="Times New Roman"/>
          <w:sz w:val="24"/>
          <w:szCs w:val="24"/>
          <w:lang w:val="lt-LT"/>
        </w:rPr>
        <w:t>21</w:t>
      </w:r>
      <w:r w:rsidRPr="00627006">
        <w:rPr>
          <w:rFonts w:ascii="Times New Roman" w:hAnsi="Times New Roman" w:cs="Times New Roman"/>
          <w:sz w:val="24"/>
          <w:szCs w:val="24"/>
          <w:lang w:val="lt-LT"/>
        </w:rPr>
        <w:t xml:space="preserve"> įsakymu Nr. V1-</w:t>
      </w:r>
      <w:r w:rsidR="0038790A">
        <w:rPr>
          <w:rFonts w:ascii="Times New Roman" w:hAnsi="Times New Roman" w:cs="Times New Roman"/>
          <w:sz w:val="24"/>
          <w:szCs w:val="24"/>
          <w:lang w:val="lt-LT"/>
        </w:rPr>
        <w:t>1</w:t>
      </w:r>
      <w:r w:rsidR="00193F5C">
        <w:rPr>
          <w:rFonts w:ascii="Times New Roman" w:hAnsi="Times New Roman" w:cs="Times New Roman"/>
          <w:sz w:val="24"/>
          <w:szCs w:val="24"/>
          <w:lang w:val="lt-LT"/>
        </w:rPr>
        <w:t>59</w:t>
      </w:r>
      <w:r w:rsidRPr="00735A75">
        <w:rPr>
          <w:rFonts w:ascii="Times New Roman" w:hAnsi="Times New Roman" w:cs="Times New Roman"/>
          <w:sz w:val="24"/>
          <w:szCs w:val="24"/>
          <w:lang w:val="lt-LT"/>
        </w:rPr>
        <w:t xml:space="preserve"> patvirtintas </w:t>
      </w:r>
      <w:r w:rsidRPr="00CA7B31">
        <w:rPr>
          <w:rFonts w:ascii="Times New Roman" w:eastAsia="Calibri" w:hAnsi="Times New Roman" w:cs="Times New Roman"/>
          <w:sz w:val="24"/>
          <w:szCs w:val="24"/>
          <w:lang w:val="lt-LT"/>
        </w:rPr>
        <w:t>202</w:t>
      </w:r>
      <w:r w:rsidR="00193F5C">
        <w:rPr>
          <w:rFonts w:ascii="Times New Roman" w:eastAsia="Calibri" w:hAnsi="Times New Roman" w:cs="Times New Roman"/>
          <w:sz w:val="24"/>
          <w:szCs w:val="24"/>
          <w:lang w:val="lt-LT"/>
        </w:rPr>
        <w:t>6</w:t>
      </w:r>
      <w:r w:rsidRPr="00CA7B31">
        <w:rPr>
          <w:rFonts w:ascii="Times New Roman" w:eastAsia="Calibri" w:hAnsi="Times New Roman" w:cs="Times New Roman"/>
          <w:sz w:val="24"/>
          <w:szCs w:val="24"/>
          <w:lang w:val="lt-LT"/>
        </w:rPr>
        <w:t xml:space="preserve"> metų turto arba verslo vertintojų ir turto arba verslo vertinimo įmonių planinių veiklos patikrinimų planas. </w:t>
      </w:r>
    </w:p>
    <w:p w14:paraId="5EDD0989" w14:textId="77777777" w:rsidR="00324D2F" w:rsidRPr="00735A75" w:rsidRDefault="00324D2F" w:rsidP="00A72D2B">
      <w:pPr>
        <w:shd w:val="clear" w:color="auto" w:fill="FFFFFF"/>
        <w:spacing w:after="0" w:line="240" w:lineRule="auto"/>
        <w:ind w:firstLine="851"/>
        <w:jc w:val="both"/>
        <w:rPr>
          <w:rFonts w:ascii="Times New Roman" w:hAnsi="Times New Roman" w:cs="Times New Roman"/>
          <w:sz w:val="24"/>
          <w:szCs w:val="24"/>
          <w:lang w:val="lt-LT"/>
        </w:rPr>
      </w:pPr>
    </w:p>
    <w:p w14:paraId="60C3B36B" w14:textId="55C1E46B" w:rsidR="00324D2F" w:rsidRDefault="00324D2F" w:rsidP="00A72D2B">
      <w:pPr>
        <w:shd w:val="clear" w:color="auto" w:fill="FFFFFF"/>
        <w:spacing w:after="0" w:line="240" w:lineRule="auto"/>
        <w:ind w:firstLine="851"/>
        <w:jc w:val="both"/>
        <w:rPr>
          <w:rFonts w:ascii="Times New Roman" w:hAnsi="Times New Roman" w:cs="Times New Roman"/>
          <w:sz w:val="24"/>
          <w:szCs w:val="24"/>
          <w:lang w:val="lt-LT"/>
        </w:rPr>
      </w:pPr>
      <w:r w:rsidRPr="00735A75">
        <w:rPr>
          <w:rFonts w:ascii="Times New Roman" w:hAnsi="Times New Roman" w:cs="Times New Roman"/>
          <w:sz w:val="24"/>
          <w:szCs w:val="24"/>
          <w:lang w:val="lt-LT"/>
        </w:rPr>
        <w:t>Turto arba verslo vertintojų</w:t>
      </w:r>
      <w:r>
        <w:rPr>
          <w:rFonts w:ascii="Times New Roman" w:hAnsi="Times New Roman" w:cs="Times New Roman"/>
          <w:sz w:val="24"/>
          <w:szCs w:val="24"/>
          <w:lang w:val="lt-LT"/>
        </w:rPr>
        <w:t xml:space="preserve"> ir</w:t>
      </w:r>
      <w:r w:rsidRPr="007519D2">
        <w:rPr>
          <w:rFonts w:ascii="Times New Roman" w:hAnsi="Times New Roman" w:cs="Times New Roman"/>
          <w:sz w:val="24"/>
          <w:szCs w:val="24"/>
          <w:lang w:val="lt-LT"/>
        </w:rPr>
        <w:t xml:space="preserve"> </w:t>
      </w:r>
      <w:r w:rsidR="009F621D">
        <w:rPr>
          <w:rFonts w:ascii="Times New Roman" w:hAnsi="Times New Roman" w:cs="Times New Roman"/>
          <w:sz w:val="24"/>
          <w:szCs w:val="24"/>
          <w:lang w:val="lt-LT"/>
        </w:rPr>
        <w:t>t</w:t>
      </w:r>
      <w:r w:rsidR="009F621D" w:rsidRPr="00735A75">
        <w:rPr>
          <w:rFonts w:ascii="Times New Roman" w:hAnsi="Times New Roman" w:cs="Times New Roman"/>
          <w:sz w:val="24"/>
          <w:szCs w:val="24"/>
          <w:lang w:val="lt-LT"/>
        </w:rPr>
        <w:t xml:space="preserve">urto </w:t>
      </w:r>
      <w:r w:rsidRPr="00735A75">
        <w:rPr>
          <w:rFonts w:ascii="Times New Roman" w:hAnsi="Times New Roman" w:cs="Times New Roman"/>
          <w:sz w:val="24"/>
          <w:szCs w:val="24"/>
          <w:lang w:val="lt-LT"/>
        </w:rPr>
        <w:t>arba verslo vertinimo įmonių veiklos patikrinimų, planinių patikrinimų plano sudarymo kriterijus, patikrinimų tvarką ir trukmę reglamentuoja Turto arba verslo vertintojų ir turto arba verslo vertinimo įmonių veiklos patikrinimų taisyklės, patvirtintos Lietuvos Respublikos finansų ministro 2012</w:t>
      </w:r>
      <w:r w:rsidR="00690747">
        <w:rPr>
          <w:rFonts w:ascii="Times New Roman" w:hAnsi="Times New Roman" w:cs="Times New Roman"/>
          <w:sz w:val="24"/>
          <w:szCs w:val="24"/>
          <w:lang w:val="lt-LT"/>
        </w:rPr>
        <w:t>-12-</w:t>
      </w:r>
      <w:r w:rsidRPr="00735A75">
        <w:rPr>
          <w:rFonts w:ascii="Times New Roman" w:hAnsi="Times New Roman" w:cs="Times New Roman"/>
          <w:sz w:val="24"/>
          <w:szCs w:val="24"/>
          <w:lang w:val="lt-LT"/>
        </w:rPr>
        <w:t>11 įsakymu Nr. 1K-422 (2019-10-30 įsakym</w:t>
      </w:r>
      <w:r>
        <w:rPr>
          <w:rFonts w:ascii="Times New Roman" w:hAnsi="Times New Roman" w:cs="Times New Roman"/>
          <w:sz w:val="24"/>
          <w:szCs w:val="24"/>
          <w:lang w:val="lt-LT"/>
        </w:rPr>
        <w:t>o</w:t>
      </w:r>
      <w:r w:rsidRPr="00735A75">
        <w:rPr>
          <w:rFonts w:ascii="Times New Roman" w:hAnsi="Times New Roman" w:cs="Times New Roman"/>
          <w:sz w:val="24"/>
          <w:szCs w:val="24"/>
          <w:lang w:val="lt-LT"/>
        </w:rPr>
        <w:t xml:space="preserve"> Nr. 1K-328</w:t>
      </w:r>
      <w:r>
        <w:rPr>
          <w:rFonts w:ascii="Times New Roman" w:hAnsi="Times New Roman" w:cs="Times New Roman"/>
          <w:sz w:val="24"/>
          <w:szCs w:val="24"/>
          <w:lang w:val="lt-LT"/>
        </w:rPr>
        <w:t xml:space="preserve"> redakcija</w:t>
      </w:r>
      <w:r w:rsidRPr="00735A75">
        <w:rPr>
          <w:rFonts w:ascii="Times New Roman" w:hAnsi="Times New Roman" w:cs="Times New Roman"/>
          <w:sz w:val="24"/>
          <w:szCs w:val="24"/>
          <w:lang w:val="lt-LT"/>
        </w:rPr>
        <w:t>) (toliau – Patikrinimų taisyklės</w:t>
      </w:r>
      <w:r>
        <w:rPr>
          <w:rFonts w:ascii="Times New Roman" w:hAnsi="Times New Roman" w:cs="Times New Roman"/>
          <w:sz w:val="24"/>
          <w:szCs w:val="24"/>
          <w:lang w:val="lt-LT"/>
        </w:rPr>
        <w:t xml:space="preserve"> </w:t>
      </w:r>
      <w:r w:rsidRPr="00735A75">
        <w:rPr>
          <w:rFonts w:ascii="Times New Roman" w:hAnsi="Times New Roman" w:cs="Times New Roman"/>
          <w:sz w:val="24"/>
          <w:szCs w:val="24"/>
          <w:lang w:val="lt-LT"/>
        </w:rPr>
        <w:t>1)</w:t>
      </w:r>
      <w:r w:rsidR="007A712C">
        <w:rPr>
          <w:rFonts w:ascii="Times New Roman" w:hAnsi="Times New Roman" w:cs="Times New Roman"/>
          <w:sz w:val="24"/>
          <w:szCs w:val="24"/>
          <w:lang w:val="lt-LT"/>
        </w:rPr>
        <w:t>,</w:t>
      </w:r>
      <w:r w:rsidRPr="00735A75">
        <w:rPr>
          <w:rFonts w:ascii="Times New Roman" w:hAnsi="Times New Roman" w:cs="Times New Roman"/>
          <w:sz w:val="24"/>
          <w:szCs w:val="24"/>
          <w:lang w:val="lt-LT"/>
        </w:rPr>
        <w:t xml:space="preserve"> </w:t>
      </w:r>
      <w:r w:rsidR="00180B2A">
        <w:rPr>
          <w:rFonts w:ascii="Times New Roman" w:hAnsi="Times New Roman" w:cs="Times New Roman"/>
          <w:sz w:val="24"/>
          <w:szCs w:val="24"/>
          <w:lang w:val="lt-LT"/>
        </w:rPr>
        <w:t>ir</w:t>
      </w:r>
      <w:r w:rsidR="00180B2A" w:rsidRPr="00735A75">
        <w:rPr>
          <w:rFonts w:ascii="Times New Roman" w:hAnsi="Times New Roman" w:cs="Times New Roman"/>
          <w:sz w:val="24"/>
          <w:szCs w:val="24"/>
          <w:lang w:val="lt-LT"/>
        </w:rPr>
        <w:t xml:space="preserve"> </w:t>
      </w:r>
      <w:r w:rsidR="003762A2" w:rsidRPr="00735A75">
        <w:rPr>
          <w:rFonts w:ascii="Times New Roman" w:hAnsi="Times New Roman" w:cs="Times New Roman"/>
          <w:sz w:val="24"/>
          <w:szCs w:val="24"/>
          <w:lang w:val="lt-LT"/>
        </w:rPr>
        <w:t>Turto arba verslo vertintojų ir turto arba verslo vertinimo įmonių planinių ir neplaninių veiklos patikrinimų taisykl</w:t>
      </w:r>
      <w:r w:rsidR="003762A2">
        <w:rPr>
          <w:rFonts w:ascii="Times New Roman" w:hAnsi="Times New Roman" w:cs="Times New Roman"/>
          <w:sz w:val="24"/>
          <w:szCs w:val="24"/>
          <w:lang w:val="lt-LT"/>
        </w:rPr>
        <w:t xml:space="preserve">ės, </w:t>
      </w:r>
      <w:r w:rsidR="003762A2" w:rsidRPr="00735A75">
        <w:rPr>
          <w:rFonts w:ascii="Times New Roman" w:hAnsi="Times New Roman" w:cs="Times New Roman"/>
          <w:sz w:val="24"/>
          <w:szCs w:val="24"/>
          <w:lang w:val="lt-LT"/>
        </w:rPr>
        <w:t>patvirtint</w:t>
      </w:r>
      <w:r w:rsidR="007E35C3">
        <w:rPr>
          <w:rFonts w:ascii="Times New Roman" w:hAnsi="Times New Roman" w:cs="Times New Roman"/>
          <w:sz w:val="24"/>
          <w:szCs w:val="24"/>
          <w:lang w:val="lt-LT"/>
        </w:rPr>
        <w:t>os</w:t>
      </w:r>
      <w:r w:rsidR="003762A2" w:rsidRPr="00735A75">
        <w:rPr>
          <w:rFonts w:ascii="Times New Roman" w:hAnsi="Times New Roman" w:cs="Times New Roman"/>
          <w:sz w:val="24"/>
          <w:szCs w:val="24"/>
          <w:lang w:val="lt-LT"/>
        </w:rPr>
        <w:t xml:space="preserve"> </w:t>
      </w:r>
      <w:r w:rsidRPr="00735A75">
        <w:rPr>
          <w:rFonts w:ascii="Times New Roman" w:hAnsi="Times New Roman" w:cs="Times New Roman"/>
          <w:sz w:val="24"/>
          <w:szCs w:val="24"/>
          <w:lang w:val="lt-LT"/>
        </w:rPr>
        <w:t>AVNT direktoriaus 2019-10-29 įsakymu Nr. V1-212</w:t>
      </w:r>
      <w:r w:rsidR="00652393">
        <w:rPr>
          <w:rFonts w:ascii="Times New Roman" w:hAnsi="Times New Roman" w:cs="Times New Roman"/>
          <w:sz w:val="24"/>
          <w:szCs w:val="24"/>
          <w:lang w:val="lt-LT"/>
        </w:rPr>
        <w:t xml:space="preserve"> </w:t>
      </w:r>
      <w:r w:rsidR="00652393" w:rsidRPr="00735A75">
        <w:rPr>
          <w:rFonts w:ascii="Times New Roman" w:hAnsi="Times New Roman" w:cs="Times New Roman"/>
          <w:sz w:val="24"/>
          <w:szCs w:val="24"/>
          <w:lang w:val="lt-LT"/>
        </w:rPr>
        <w:t>(toliau – Patikrinimų taisyklės</w:t>
      </w:r>
      <w:r w:rsidR="00652393">
        <w:rPr>
          <w:rFonts w:ascii="Times New Roman" w:hAnsi="Times New Roman" w:cs="Times New Roman"/>
          <w:sz w:val="24"/>
          <w:szCs w:val="24"/>
          <w:lang w:val="lt-LT"/>
        </w:rPr>
        <w:t xml:space="preserve"> </w:t>
      </w:r>
      <w:r w:rsidR="00652393" w:rsidRPr="00735A75">
        <w:rPr>
          <w:rFonts w:ascii="Times New Roman" w:hAnsi="Times New Roman" w:cs="Times New Roman"/>
          <w:sz w:val="24"/>
          <w:szCs w:val="24"/>
          <w:lang w:val="lt-LT"/>
        </w:rPr>
        <w:t>2)</w:t>
      </w:r>
      <w:r w:rsidRPr="00735A75">
        <w:rPr>
          <w:rFonts w:ascii="Times New Roman" w:hAnsi="Times New Roman" w:cs="Times New Roman"/>
          <w:sz w:val="24"/>
          <w:szCs w:val="24"/>
          <w:lang w:val="lt-LT"/>
        </w:rPr>
        <w:t>.</w:t>
      </w:r>
    </w:p>
    <w:p w14:paraId="4EC70A3A" w14:textId="77777777" w:rsidR="00324D2F" w:rsidRPr="00735A75" w:rsidRDefault="00324D2F" w:rsidP="00A72D2B">
      <w:pPr>
        <w:shd w:val="clear" w:color="auto" w:fill="FFFFFF"/>
        <w:spacing w:after="0" w:line="240" w:lineRule="auto"/>
        <w:ind w:firstLine="851"/>
        <w:jc w:val="both"/>
        <w:rPr>
          <w:rFonts w:ascii="Times New Roman" w:hAnsi="Times New Roman" w:cs="Times New Roman"/>
          <w:sz w:val="24"/>
          <w:szCs w:val="24"/>
          <w:lang w:val="lt-LT"/>
        </w:rPr>
      </w:pPr>
    </w:p>
    <w:p w14:paraId="44E044A9" w14:textId="00ABCB67" w:rsidR="00324D2F" w:rsidRPr="00735A75" w:rsidRDefault="00324D2F" w:rsidP="00A72D2B">
      <w:pPr>
        <w:shd w:val="clear" w:color="auto" w:fill="FFFFFF"/>
        <w:spacing w:after="0" w:line="240" w:lineRule="auto"/>
        <w:ind w:firstLine="851"/>
        <w:jc w:val="both"/>
        <w:rPr>
          <w:rFonts w:ascii="Times New Roman" w:hAnsi="Times New Roman" w:cs="Times New Roman"/>
          <w:sz w:val="24"/>
          <w:szCs w:val="24"/>
          <w:lang w:val="lt-LT"/>
        </w:rPr>
      </w:pPr>
      <w:r w:rsidRPr="00735A75">
        <w:rPr>
          <w:rFonts w:ascii="Times New Roman" w:hAnsi="Times New Roman" w:cs="Times New Roman"/>
          <w:sz w:val="24"/>
          <w:szCs w:val="24"/>
          <w:lang w:val="lt-LT"/>
        </w:rPr>
        <w:t>Išorės vertintojų sąraše esančių vertintojų ir vertinimo įmonių atranka 202</w:t>
      </w:r>
      <w:r w:rsidR="00193F5C">
        <w:rPr>
          <w:rFonts w:ascii="Times New Roman" w:hAnsi="Times New Roman" w:cs="Times New Roman"/>
          <w:sz w:val="24"/>
          <w:szCs w:val="24"/>
          <w:lang w:val="lt-LT"/>
        </w:rPr>
        <w:t>6</w:t>
      </w:r>
      <w:r w:rsidRPr="00735A75">
        <w:rPr>
          <w:rFonts w:ascii="Times New Roman" w:hAnsi="Times New Roman" w:cs="Times New Roman"/>
          <w:sz w:val="24"/>
          <w:szCs w:val="24"/>
          <w:lang w:val="lt-LT"/>
        </w:rPr>
        <w:t xml:space="preserve"> m</w:t>
      </w:r>
      <w:r>
        <w:rPr>
          <w:rFonts w:ascii="Times New Roman" w:hAnsi="Times New Roman" w:cs="Times New Roman"/>
          <w:sz w:val="24"/>
          <w:szCs w:val="24"/>
          <w:lang w:val="lt-LT"/>
        </w:rPr>
        <w:t>etų</w:t>
      </w:r>
      <w:r w:rsidRPr="00735A75">
        <w:rPr>
          <w:rFonts w:ascii="Times New Roman" w:hAnsi="Times New Roman" w:cs="Times New Roman"/>
          <w:sz w:val="24"/>
          <w:szCs w:val="24"/>
          <w:lang w:val="lt-LT"/>
        </w:rPr>
        <w:t xml:space="preserve"> planiniams patikrinimams vyko laikantis </w:t>
      </w:r>
      <w:r>
        <w:rPr>
          <w:rFonts w:ascii="Times New Roman" w:hAnsi="Times New Roman" w:cs="Times New Roman"/>
          <w:sz w:val="24"/>
          <w:szCs w:val="24"/>
          <w:lang w:val="lt-LT"/>
        </w:rPr>
        <w:t>toliau</w:t>
      </w:r>
      <w:r w:rsidRPr="00735A75">
        <w:rPr>
          <w:rFonts w:ascii="Times New Roman" w:hAnsi="Times New Roman" w:cs="Times New Roman"/>
          <w:sz w:val="24"/>
          <w:szCs w:val="24"/>
          <w:lang w:val="lt-LT"/>
        </w:rPr>
        <w:t xml:space="preserve"> </w:t>
      </w:r>
      <w:r>
        <w:rPr>
          <w:rFonts w:ascii="Times New Roman" w:hAnsi="Times New Roman" w:cs="Times New Roman"/>
          <w:sz w:val="24"/>
          <w:szCs w:val="24"/>
          <w:lang w:val="lt-LT"/>
        </w:rPr>
        <w:t>pateiktų</w:t>
      </w:r>
      <w:r w:rsidRPr="00735A75">
        <w:rPr>
          <w:rFonts w:ascii="Times New Roman" w:hAnsi="Times New Roman" w:cs="Times New Roman"/>
          <w:sz w:val="24"/>
          <w:szCs w:val="24"/>
          <w:lang w:val="lt-LT"/>
        </w:rPr>
        <w:t xml:space="preserve"> princip</w:t>
      </w:r>
      <w:r>
        <w:rPr>
          <w:rFonts w:ascii="Times New Roman" w:hAnsi="Times New Roman" w:cs="Times New Roman"/>
          <w:sz w:val="24"/>
          <w:szCs w:val="24"/>
          <w:lang w:val="lt-LT"/>
        </w:rPr>
        <w:t>ų</w:t>
      </w:r>
      <w:r w:rsidRPr="00735A75">
        <w:rPr>
          <w:rFonts w:ascii="Times New Roman" w:hAnsi="Times New Roman" w:cs="Times New Roman"/>
          <w:sz w:val="24"/>
          <w:szCs w:val="24"/>
          <w:lang w:val="lt-LT"/>
        </w:rPr>
        <w:t>:</w:t>
      </w:r>
    </w:p>
    <w:p w14:paraId="6AB6EF51" w14:textId="31F2F897" w:rsidR="00324D2F" w:rsidRPr="00735A75" w:rsidRDefault="00324D2F" w:rsidP="00A72D2B">
      <w:pPr>
        <w:pStyle w:val="ListParagraph"/>
        <w:numPr>
          <w:ilvl w:val="0"/>
          <w:numId w:val="1"/>
        </w:numPr>
        <w:shd w:val="clear" w:color="auto" w:fill="FFFFFF"/>
        <w:tabs>
          <w:tab w:val="left" w:pos="993"/>
        </w:tabs>
        <w:spacing w:after="0" w:line="240" w:lineRule="auto"/>
        <w:ind w:left="0" w:firstLine="851"/>
        <w:jc w:val="both"/>
        <w:rPr>
          <w:rFonts w:ascii="Times New Roman" w:hAnsi="Times New Roman"/>
          <w:sz w:val="24"/>
          <w:szCs w:val="24"/>
          <w:lang w:val="lt-LT"/>
        </w:rPr>
      </w:pPr>
      <w:r w:rsidRPr="00735A75">
        <w:rPr>
          <w:rFonts w:ascii="Times New Roman" w:hAnsi="Times New Roman"/>
          <w:sz w:val="24"/>
          <w:szCs w:val="24"/>
          <w:lang w:val="lt-LT"/>
        </w:rPr>
        <w:t>Atrankos imtį sudarė 20</w:t>
      </w:r>
      <w:r>
        <w:rPr>
          <w:rFonts w:ascii="Times New Roman" w:hAnsi="Times New Roman"/>
          <w:sz w:val="24"/>
          <w:szCs w:val="24"/>
          <w:lang w:val="lt-LT"/>
        </w:rPr>
        <w:t>2</w:t>
      </w:r>
      <w:r w:rsidR="00C22926">
        <w:rPr>
          <w:rFonts w:ascii="Times New Roman" w:hAnsi="Times New Roman"/>
          <w:sz w:val="24"/>
          <w:szCs w:val="24"/>
          <w:lang w:val="lt-LT"/>
        </w:rPr>
        <w:t>5</w:t>
      </w:r>
      <w:r w:rsidRPr="00735A75">
        <w:rPr>
          <w:rFonts w:ascii="Times New Roman" w:hAnsi="Times New Roman"/>
          <w:sz w:val="24"/>
          <w:szCs w:val="24"/>
          <w:lang w:val="lt-LT"/>
        </w:rPr>
        <w:t>-1</w:t>
      </w:r>
      <w:r w:rsidR="00DF7B01">
        <w:rPr>
          <w:rFonts w:ascii="Times New Roman" w:hAnsi="Times New Roman"/>
          <w:sz w:val="24"/>
          <w:szCs w:val="24"/>
          <w:lang w:val="lt-LT"/>
        </w:rPr>
        <w:t>0</w:t>
      </w:r>
      <w:r w:rsidRPr="00735A75">
        <w:rPr>
          <w:rFonts w:ascii="Times New Roman" w:hAnsi="Times New Roman"/>
          <w:sz w:val="24"/>
          <w:szCs w:val="24"/>
          <w:lang w:val="lt-LT"/>
        </w:rPr>
        <w:t>-</w:t>
      </w:r>
      <w:r w:rsidR="00DF7B01">
        <w:rPr>
          <w:rFonts w:ascii="Times New Roman" w:hAnsi="Times New Roman"/>
          <w:sz w:val="24"/>
          <w:szCs w:val="24"/>
          <w:lang w:val="lt-LT"/>
        </w:rPr>
        <w:t>13</w:t>
      </w:r>
      <w:r w:rsidRPr="00735A75">
        <w:rPr>
          <w:rFonts w:ascii="Times New Roman" w:hAnsi="Times New Roman"/>
          <w:sz w:val="24"/>
          <w:szCs w:val="24"/>
          <w:lang w:val="lt-LT"/>
        </w:rPr>
        <w:t xml:space="preserve"> </w:t>
      </w:r>
      <w:r w:rsidR="001B7675">
        <w:rPr>
          <w:rFonts w:ascii="Times New Roman" w:hAnsi="Times New Roman"/>
          <w:sz w:val="24"/>
          <w:szCs w:val="24"/>
          <w:lang w:val="lt-LT"/>
        </w:rPr>
        <w:t xml:space="preserve">į </w:t>
      </w:r>
      <w:r w:rsidRPr="00735A75">
        <w:rPr>
          <w:rFonts w:ascii="Times New Roman" w:hAnsi="Times New Roman"/>
          <w:sz w:val="24"/>
          <w:szCs w:val="24"/>
          <w:lang w:val="lt-LT"/>
        </w:rPr>
        <w:t>Išorės turto arba verslo vertinimo veikla turinčių teisę verstis asmenų sąraš</w:t>
      </w:r>
      <w:r w:rsidR="001B7675">
        <w:rPr>
          <w:rFonts w:ascii="Times New Roman" w:hAnsi="Times New Roman"/>
          <w:sz w:val="24"/>
          <w:szCs w:val="24"/>
          <w:lang w:val="lt-LT"/>
        </w:rPr>
        <w:t>ą įtraukti</w:t>
      </w:r>
      <w:r w:rsidRPr="00735A75">
        <w:rPr>
          <w:rFonts w:ascii="Times New Roman" w:hAnsi="Times New Roman"/>
          <w:sz w:val="24"/>
          <w:szCs w:val="24"/>
          <w:lang w:val="lt-LT"/>
        </w:rPr>
        <w:t xml:space="preserve"> vertintojai ir vertinimo įmonės, išskyrus „verslo naujokus“ (t. y. subjektus</w:t>
      </w:r>
      <w:r>
        <w:rPr>
          <w:rFonts w:ascii="Times New Roman" w:hAnsi="Times New Roman"/>
          <w:sz w:val="24"/>
          <w:szCs w:val="24"/>
          <w:lang w:val="lt-LT"/>
        </w:rPr>
        <w:t>,</w:t>
      </w:r>
      <w:r w:rsidRPr="00735A75">
        <w:rPr>
          <w:rFonts w:ascii="Times New Roman" w:hAnsi="Times New Roman"/>
          <w:sz w:val="24"/>
          <w:szCs w:val="24"/>
          <w:lang w:val="lt-LT"/>
        </w:rPr>
        <w:t xml:space="preserve"> vykdančius veiklą pirmus metus); </w:t>
      </w:r>
    </w:p>
    <w:p w14:paraId="0707F429" w14:textId="602F0A2B" w:rsidR="00324D2F" w:rsidRDefault="00324D2F" w:rsidP="00A72D2B">
      <w:pPr>
        <w:pStyle w:val="ListParagraph"/>
        <w:numPr>
          <w:ilvl w:val="0"/>
          <w:numId w:val="1"/>
        </w:numPr>
        <w:shd w:val="clear" w:color="auto" w:fill="FFFFFF"/>
        <w:tabs>
          <w:tab w:val="left" w:pos="993"/>
        </w:tabs>
        <w:spacing w:after="0" w:line="240" w:lineRule="auto"/>
        <w:ind w:left="0" w:firstLine="851"/>
        <w:jc w:val="both"/>
        <w:rPr>
          <w:rFonts w:ascii="Times New Roman" w:hAnsi="Times New Roman"/>
          <w:sz w:val="24"/>
          <w:szCs w:val="24"/>
          <w:lang w:val="lt-LT"/>
        </w:rPr>
      </w:pPr>
      <w:r w:rsidRPr="009E0563">
        <w:rPr>
          <w:rFonts w:ascii="Times New Roman" w:hAnsi="Times New Roman"/>
          <w:sz w:val="24"/>
          <w:szCs w:val="24"/>
          <w:lang w:val="lt-LT"/>
        </w:rPr>
        <w:t>Atskirų vertintojų ir vertinimo įmonių rizika įvertinta vadovaujantis Patikrinimų taisyklių</w:t>
      </w:r>
      <w:r>
        <w:rPr>
          <w:rFonts w:ascii="Times New Roman" w:hAnsi="Times New Roman"/>
          <w:sz w:val="24"/>
          <w:szCs w:val="24"/>
          <w:lang w:val="lt-LT"/>
        </w:rPr>
        <w:t xml:space="preserve"> </w:t>
      </w:r>
      <w:r w:rsidRPr="009E0563">
        <w:rPr>
          <w:rFonts w:ascii="Times New Roman" w:hAnsi="Times New Roman"/>
          <w:sz w:val="24"/>
          <w:szCs w:val="24"/>
          <w:lang w:val="lt-LT"/>
        </w:rPr>
        <w:t>1 5</w:t>
      </w:r>
      <w:r w:rsidR="000A2571">
        <w:rPr>
          <w:rFonts w:ascii="Times New Roman" w:hAnsi="Times New Roman"/>
          <w:sz w:val="24"/>
          <w:szCs w:val="24"/>
          <w:lang w:val="lt-LT"/>
        </w:rPr>
        <w:t> </w:t>
      </w:r>
      <w:r w:rsidRPr="009E0563">
        <w:rPr>
          <w:rFonts w:ascii="Times New Roman" w:hAnsi="Times New Roman"/>
          <w:sz w:val="24"/>
          <w:szCs w:val="24"/>
          <w:lang w:val="lt-LT"/>
        </w:rPr>
        <w:t>punkte ir Patikrinimų taisyklių</w:t>
      </w:r>
      <w:r>
        <w:rPr>
          <w:rFonts w:ascii="Times New Roman" w:hAnsi="Times New Roman"/>
          <w:sz w:val="24"/>
          <w:szCs w:val="24"/>
          <w:lang w:val="lt-LT"/>
        </w:rPr>
        <w:t xml:space="preserve"> </w:t>
      </w:r>
      <w:r w:rsidRPr="009E0563">
        <w:rPr>
          <w:rFonts w:ascii="Times New Roman" w:hAnsi="Times New Roman"/>
          <w:sz w:val="24"/>
          <w:szCs w:val="24"/>
          <w:lang w:val="lt-LT"/>
        </w:rPr>
        <w:t>2 7.</w:t>
      </w:r>
      <w:r w:rsidR="006561BC">
        <w:rPr>
          <w:rFonts w:ascii="Times New Roman" w:hAnsi="Times New Roman"/>
          <w:sz w:val="24"/>
          <w:szCs w:val="24"/>
          <w:lang w:val="lt-LT"/>
        </w:rPr>
        <w:t>2</w:t>
      </w:r>
      <w:r w:rsidRPr="009E0563">
        <w:rPr>
          <w:rFonts w:ascii="Times New Roman" w:hAnsi="Times New Roman"/>
          <w:sz w:val="24"/>
          <w:szCs w:val="24"/>
          <w:lang w:val="lt-LT"/>
        </w:rPr>
        <w:t xml:space="preserve"> p</w:t>
      </w:r>
      <w:r w:rsidR="000A2571">
        <w:rPr>
          <w:rFonts w:ascii="Times New Roman" w:hAnsi="Times New Roman"/>
          <w:sz w:val="24"/>
          <w:szCs w:val="24"/>
          <w:lang w:val="lt-LT"/>
        </w:rPr>
        <w:t>apunktyje</w:t>
      </w:r>
      <w:r w:rsidR="000A2571" w:rsidRPr="009E0563">
        <w:rPr>
          <w:rFonts w:ascii="Times New Roman" w:hAnsi="Times New Roman"/>
          <w:sz w:val="24"/>
          <w:szCs w:val="24"/>
          <w:lang w:val="lt-LT"/>
        </w:rPr>
        <w:t xml:space="preserve"> </w:t>
      </w:r>
      <w:r w:rsidRPr="009E0563">
        <w:rPr>
          <w:rFonts w:ascii="Times New Roman" w:hAnsi="Times New Roman"/>
          <w:sz w:val="24"/>
          <w:szCs w:val="24"/>
          <w:lang w:val="lt-LT"/>
        </w:rPr>
        <w:t>nurodytais atrankos (rizikos) kriterijais</w:t>
      </w:r>
      <w:r>
        <w:rPr>
          <w:rFonts w:ascii="Times New Roman" w:hAnsi="Times New Roman"/>
          <w:sz w:val="24"/>
          <w:szCs w:val="24"/>
          <w:lang w:val="lt-LT"/>
        </w:rPr>
        <w:t>;</w:t>
      </w:r>
    </w:p>
    <w:p w14:paraId="133ED104" w14:textId="21CD4395" w:rsidR="002F21DB" w:rsidRDefault="00DC5FB2" w:rsidP="00A72D2B">
      <w:pPr>
        <w:pStyle w:val="ListParagraph"/>
        <w:numPr>
          <w:ilvl w:val="0"/>
          <w:numId w:val="1"/>
        </w:numPr>
        <w:shd w:val="clear" w:color="auto" w:fill="FFFFFF"/>
        <w:tabs>
          <w:tab w:val="left" w:pos="993"/>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P</w:t>
      </w:r>
      <w:r w:rsidR="0007447B">
        <w:rPr>
          <w:rFonts w:ascii="Times New Roman" w:hAnsi="Times New Roman"/>
          <w:sz w:val="24"/>
          <w:szCs w:val="24"/>
          <w:lang w:val="lt-LT"/>
        </w:rPr>
        <w:t>a</w:t>
      </w:r>
      <w:r>
        <w:rPr>
          <w:rFonts w:ascii="Times New Roman" w:hAnsi="Times New Roman"/>
          <w:sz w:val="24"/>
          <w:szCs w:val="24"/>
          <w:lang w:val="lt-LT"/>
        </w:rPr>
        <w:t>grind</w:t>
      </w:r>
      <w:r w:rsidRPr="002F21DB">
        <w:rPr>
          <w:rFonts w:ascii="Times New Roman" w:hAnsi="Times New Roman"/>
          <w:sz w:val="24"/>
          <w:szCs w:val="24"/>
          <w:lang w:val="lt-LT"/>
        </w:rPr>
        <w:t xml:space="preserve">iniu </w:t>
      </w:r>
      <w:r w:rsidR="00324D2F" w:rsidRPr="002F21DB">
        <w:rPr>
          <w:rFonts w:ascii="Times New Roman" w:hAnsi="Times New Roman"/>
          <w:sz w:val="24"/>
          <w:szCs w:val="24"/>
          <w:lang w:val="lt-LT"/>
        </w:rPr>
        <w:t xml:space="preserve">ir prioritetiniu atrankos kriterijumi laikytas Patikrinimų taisyklių 1 5 punkte </w:t>
      </w:r>
      <w:r w:rsidR="00A40F1D">
        <w:rPr>
          <w:rFonts w:ascii="Times New Roman" w:hAnsi="Times New Roman"/>
          <w:sz w:val="24"/>
          <w:szCs w:val="24"/>
          <w:lang w:val="lt-LT"/>
        </w:rPr>
        <w:t>nu</w:t>
      </w:r>
      <w:r w:rsidR="00A80926">
        <w:rPr>
          <w:rFonts w:ascii="Times New Roman" w:hAnsi="Times New Roman"/>
          <w:sz w:val="24"/>
          <w:szCs w:val="24"/>
          <w:lang w:val="lt-LT"/>
        </w:rPr>
        <w:t>rod</w:t>
      </w:r>
      <w:r w:rsidR="00A40F1D">
        <w:rPr>
          <w:rFonts w:ascii="Times New Roman" w:hAnsi="Times New Roman"/>
          <w:sz w:val="24"/>
          <w:szCs w:val="24"/>
          <w:lang w:val="lt-LT"/>
        </w:rPr>
        <w:t>ytas</w:t>
      </w:r>
      <w:r w:rsidR="00A40F1D" w:rsidRPr="002F21DB">
        <w:rPr>
          <w:rFonts w:ascii="Times New Roman" w:hAnsi="Times New Roman"/>
          <w:sz w:val="24"/>
          <w:szCs w:val="24"/>
          <w:lang w:val="lt-LT"/>
        </w:rPr>
        <w:t xml:space="preserve"> </w:t>
      </w:r>
      <w:r w:rsidR="00324D2F" w:rsidRPr="002F21DB">
        <w:rPr>
          <w:rFonts w:ascii="Times New Roman" w:hAnsi="Times New Roman"/>
          <w:sz w:val="24"/>
          <w:szCs w:val="24"/>
          <w:lang w:val="lt-LT"/>
        </w:rPr>
        <w:t xml:space="preserve">reikalavimas, kad per 6 metų laikotarpį atliekant planinius ir neplaninius patikrinimus būtų patikrinta visų į Išorės vertintojų sąrašą </w:t>
      </w:r>
      <w:r w:rsidR="00534B51" w:rsidRPr="002F21DB">
        <w:rPr>
          <w:rFonts w:ascii="Times New Roman" w:hAnsi="Times New Roman"/>
          <w:sz w:val="24"/>
          <w:szCs w:val="24"/>
          <w:lang w:val="lt-LT"/>
        </w:rPr>
        <w:t xml:space="preserve">įrašytų </w:t>
      </w:r>
      <w:r w:rsidR="00324D2F" w:rsidRPr="002F21DB">
        <w:rPr>
          <w:rFonts w:ascii="Times New Roman" w:hAnsi="Times New Roman"/>
          <w:sz w:val="24"/>
          <w:szCs w:val="24"/>
          <w:lang w:val="lt-LT"/>
        </w:rPr>
        <w:t>vertintojų ir vertinimo įmonių veikla. Taikant šį kriterijų buvo atrinkt</w:t>
      </w:r>
      <w:r w:rsidR="00BA48A9">
        <w:rPr>
          <w:rFonts w:ascii="Times New Roman" w:hAnsi="Times New Roman"/>
          <w:sz w:val="24"/>
          <w:szCs w:val="24"/>
          <w:lang w:val="lt-LT"/>
        </w:rPr>
        <w:t>i</w:t>
      </w:r>
      <w:r w:rsidR="00324D2F" w:rsidRPr="002F21DB">
        <w:rPr>
          <w:rFonts w:ascii="Times New Roman" w:hAnsi="Times New Roman"/>
          <w:sz w:val="24"/>
          <w:szCs w:val="24"/>
          <w:lang w:val="lt-LT"/>
        </w:rPr>
        <w:t xml:space="preserve"> </w:t>
      </w:r>
      <w:r w:rsidR="0032045F">
        <w:rPr>
          <w:rFonts w:ascii="Times New Roman" w:hAnsi="Times New Roman"/>
          <w:sz w:val="24"/>
          <w:szCs w:val="24"/>
          <w:lang w:val="lt-LT"/>
        </w:rPr>
        <w:t>8</w:t>
      </w:r>
      <w:r w:rsidR="00324D2F" w:rsidRPr="002F21DB">
        <w:rPr>
          <w:rFonts w:ascii="Times New Roman" w:hAnsi="Times New Roman"/>
          <w:sz w:val="24"/>
          <w:szCs w:val="24"/>
          <w:lang w:val="lt-LT"/>
        </w:rPr>
        <w:t xml:space="preserve"> subjekt</w:t>
      </w:r>
      <w:r w:rsidR="003963CF">
        <w:rPr>
          <w:rFonts w:ascii="Times New Roman" w:hAnsi="Times New Roman"/>
          <w:sz w:val="24"/>
          <w:szCs w:val="24"/>
          <w:lang w:val="lt-LT"/>
        </w:rPr>
        <w:t>ai</w:t>
      </w:r>
      <w:r w:rsidR="00324D2F" w:rsidRPr="002F21DB">
        <w:rPr>
          <w:rFonts w:ascii="Times New Roman" w:hAnsi="Times New Roman"/>
          <w:sz w:val="24"/>
          <w:szCs w:val="24"/>
          <w:lang w:val="lt-LT"/>
        </w:rPr>
        <w:t xml:space="preserve">. Planiniams patikrinimams atrinkti </w:t>
      </w:r>
      <w:r w:rsidR="004A2D1F" w:rsidRPr="002F21DB">
        <w:rPr>
          <w:rFonts w:ascii="Times New Roman" w:hAnsi="Times New Roman"/>
          <w:sz w:val="24"/>
          <w:szCs w:val="24"/>
          <w:lang w:val="lt-LT"/>
        </w:rPr>
        <w:t>2</w:t>
      </w:r>
      <w:r w:rsidR="00324D2F" w:rsidRPr="002F21DB">
        <w:rPr>
          <w:rFonts w:ascii="Times New Roman" w:hAnsi="Times New Roman"/>
          <w:sz w:val="24"/>
          <w:szCs w:val="24"/>
          <w:lang w:val="lt-LT"/>
        </w:rPr>
        <w:t xml:space="preserve"> metus ir ilgiau veiklą vykdantys subjektai, kurių veikla netikrinta </w:t>
      </w:r>
      <w:r w:rsidR="002F21DB" w:rsidRPr="002F21DB">
        <w:rPr>
          <w:rFonts w:ascii="Times New Roman" w:hAnsi="Times New Roman"/>
          <w:sz w:val="24"/>
          <w:szCs w:val="24"/>
          <w:lang w:val="lt-LT"/>
        </w:rPr>
        <w:t xml:space="preserve">(ar netikrinta </w:t>
      </w:r>
      <w:r w:rsidR="00324D2F" w:rsidRPr="002F21DB">
        <w:rPr>
          <w:rFonts w:ascii="Times New Roman" w:hAnsi="Times New Roman"/>
          <w:sz w:val="24"/>
          <w:szCs w:val="24"/>
          <w:lang w:val="lt-LT"/>
        </w:rPr>
        <w:t>per 6 m. laikotarpį</w:t>
      </w:r>
      <w:r w:rsidR="002F21DB" w:rsidRPr="002F21DB">
        <w:rPr>
          <w:rFonts w:ascii="Times New Roman" w:hAnsi="Times New Roman"/>
          <w:sz w:val="24"/>
          <w:szCs w:val="24"/>
          <w:lang w:val="lt-LT"/>
        </w:rPr>
        <w:t>)</w:t>
      </w:r>
      <w:r w:rsidR="002F21DB">
        <w:rPr>
          <w:rFonts w:ascii="Times New Roman" w:hAnsi="Times New Roman"/>
          <w:sz w:val="24"/>
          <w:szCs w:val="24"/>
          <w:lang w:val="lt-LT"/>
        </w:rPr>
        <w:t>;</w:t>
      </w:r>
    </w:p>
    <w:p w14:paraId="2C3567E5" w14:textId="62B1CD65" w:rsidR="00324D2F" w:rsidRPr="007A5575" w:rsidRDefault="000D0D21" w:rsidP="00A72D2B">
      <w:pPr>
        <w:pStyle w:val="ListParagraph"/>
        <w:numPr>
          <w:ilvl w:val="0"/>
          <w:numId w:val="1"/>
        </w:numPr>
        <w:shd w:val="clear" w:color="auto" w:fill="FFFFFF"/>
        <w:tabs>
          <w:tab w:val="left" w:pos="993"/>
        </w:tabs>
        <w:spacing w:after="0" w:line="240" w:lineRule="auto"/>
        <w:ind w:left="0" w:firstLine="851"/>
        <w:jc w:val="both"/>
        <w:rPr>
          <w:rFonts w:ascii="Times New Roman" w:hAnsi="Times New Roman"/>
          <w:sz w:val="24"/>
          <w:szCs w:val="24"/>
          <w:lang w:val="lt-LT"/>
        </w:rPr>
      </w:pPr>
      <w:r w:rsidRPr="007A5575">
        <w:rPr>
          <w:rFonts w:ascii="Times New Roman" w:hAnsi="Times New Roman"/>
          <w:sz w:val="24"/>
          <w:szCs w:val="24"/>
          <w:lang w:val="lt-LT"/>
        </w:rPr>
        <w:t xml:space="preserve">Vadovaujantis </w:t>
      </w:r>
      <w:r w:rsidR="00324D2F" w:rsidRPr="007A5575">
        <w:rPr>
          <w:rFonts w:ascii="Times New Roman" w:hAnsi="Times New Roman"/>
          <w:sz w:val="24"/>
          <w:szCs w:val="24"/>
          <w:lang w:val="lt-LT"/>
        </w:rPr>
        <w:t>Patikrinimų taisyklių 2 7.</w:t>
      </w:r>
      <w:r w:rsidR="00F666ED" w:rsidRPr="007A5575">
        <w:rPr>
          <w:rFonts w:ascii="Times New Roman" w:hAnsi="Times New Roman"/>
          <w:sz w:val="24"/>
          <w:szCs w:val="24"/>
          <w:lang w:val="lt-LT"/>
        </w:rPr>
        <w:t>2</w:t>
      </w:r>
      <w:r w:rsidR="00324D2F" w:rsidRPr="007A5575">
        <w:rPr>
          <w:rFonts w:ascii="Times New Roman" w:hAnsi="Times New Roman"/>
          <w:sz w:val="24"/>
          <w:szCs w:val="24"/>
          <w:lang w:val="lt-LT"/>
        </w:rPr>
        <w:t xml:space="preserve"> </w:t>
      </w:r>
      <w:r w:rsidR="00194030" w:rsidRPr="007A5575">
        <w:rPr>
          <w:rFonts w:ascii="Times New Roman" w:hAnsi="Times New Roman"/>
          <w:sz w:val="24"/>
          <w:szCs w:val="24"/>
          <w:lang w:val="lt-LT"/>
        </w:rPr>
        <w:t>pa</w:t>
      </w:r>
      <w:r w:rsidR="00324D2F" w:rsidRPr="007A5575">
        <w:rPr>
          <w:rFonts w:ascii="Times New Roman" w:hAnsi="Times New Roman"/>
          <w:sz w:val="24"/>
          <w:szCs w:val="24"/>
          <w:lang w:val="lt-LT"/>
        </w:rPr>
        <w:t>p</w:t>
      </w:r>
      <w:r w:rsidR="00B343FD" w:rsidRPr="007A5575">
        <w:rPr>
          <w:rFonts w:ascii="Times New Roman" w:hAnsi="Times New Roman"/>
          <w:sz w:val="24"/>
          <w:szCs w:val="24"/>
          <w:lang w:val="lt-LT"/>
        </w:rPr>
        <w:t>u</w:t>
      </w:r>
      <w:r w:rsidR="00194030" w:rsidRPr="007A5575">
        <w:rPr>
          <w:rFonts w:ascii="Times New Roman" w:hAnsi="Times New Roman"/>
          <w:sz w:val="24"/>
          <w:szCs w:val="24"/>
          <w:lang w:val="lt-LT"/>
        </w:rPr>
        <w:t>nktyje</w:t>
      </w:r>
      <w:r w:rsidR="00324D2F" w:rsidRPr="007A5575">
        <w:rPr>
          <w:rFonts w:ascii="Times New Roman" w:hAnsi="Times New Roman"/>
          <w:sz w:val="24"/>
          <w:szCs w:val="24"/>
          <w:lang w:val="lt-LT"/>
        </w:rPr>
        <w:t xml:space="preserve"> nurodyt</w:t>
      </w:r>
      <w:r w:rsidRPr="007A5575">
        <w:rPr>
          <w:rFonts w:ascii="Times New Roman" w:hAnsi="Times New Roman"/>
          <w:sz w:val="24"/>
          <w:szCs w:val="24"/>
          <w:lang w:val="lt-LT"/>
        </w:rPr>
        <w:t>u</w:t>
      </w:r>
      <w:r w:rsidR="00324D2F" w:rsidRPr="007A5575">
        <w:rPr>
          <w:rFonts w:ascii="Times New Roman" w:hAnsi="Times New Roman"/>
          <w:sz w:val="24"/>
          <w:szCs w:val="24"/>
          <w:lang w:val="lt-LT"/>
        </w:rPr>
        <w:t xml:space="preserve"> kriteriju</w:t>
      </w:r>
      <w:r w:rsidRPr="007A5575">
        <w:rPr>
          <w:rFonts w:ascii="Times New Roman" w:hAnsi="Times New Roman"/>
          <w:sz w:val="24"/>
          <w:szCs w:val="24"/>
          <w:lang w:val="lt-LT"/>
        </w:rPr>
        <w:t xml:space="preserve">mi </w:t>
      </w:r>
      <w:r w:rsidR="00755780" w:rsidRPr="007A5575">
        <w:rPr>
          <w:rFonts w:ascii="Times New Roman" w:hAnsi="Times New Roman"/>
          <w:i/>
          <w:iCs/>
          <w:sz w:val="24"/>
          <w:szCs w:val="24"/>
          <w:lang w:val="lt-LT"/>
        </w:rPr>
        <w:t>„</w:t>
      </w:r>
      <w:r w:rsidRPr="007A5575">
        <w:rPr>
          <w:rFonts w:ascii="Times New Roman" w:eastAsia="Times New Roman" w:hAnsi="Times New Roman"/>
          <w:i/>
          <w:iCs/>
          <w:sz w:val="24"/>
          <w:szCs w:val="24"/>
          <w:lang w:val="lt-LT"/>
        </w:rPr>
        <w:t>vertintojas, įskaitant vertinimo įmonės vardu vertinimą atliekančius vertintojus, per ataskaitinį laikotarpį parengė 70 procentų daugiau vertinimo ataskaitų pagal tam tikrą turto vertinimo sritį arba verslo vertinimo ataskaitų negu vienam vertintojui tenkantis atitinkamos srities vertinimo ataskaitų skaičiaus vidurkis</w:t>
      </w:r>
      <w:r w:rsidR="00755780" w:rsidRPr="007A5575">
        <w:rPr>
          <w:rFonts w:ascii="Times New Roman" w:eastAsia="Times New Roman" w:hAnsi="Times New Roman"/>
          <w:i/>
          <w:iCs/>
          <w:sz w:val="24"/>
          <w:szCs w:val="24"/>
          <w:lang w:val="lt-LT"/>
        </w:rPr>
        <w:t>“</w:t>
      </w:r>
      <w:r w:rsidR="00253338" w:rsidRPr="007A5575">
        <w:rPr>
          <w:rFonts w:ascii="Times New Roman" w:hAnsi="Times New Roman"/>
          <w:sz w:val="24"/>
          <w:szCs w:val="24"/>
          <w:lang w:val="lt-LT"/>
        </w:rPr>
        <w:t xml:space="preserve">. </w:t>
      </w:r>
      <w:r w:rsidR="00324D2F" w:rsidRPr="007A5575">
        <w:rPr>
          <w:rFonts w:ascii="Times New Roman" w:hAnsi="Times New Roman"/>
          <w:sz w:val="24"/>
          <w:szCs w:val="24"/>
          <w:lang w:val="lt-LT"/>
        </w:rPr>
        <w:t>Planiniams patikrinimams atrinkt</w:t>
      </w:r>
      <w:r w:rsidRPr="007A5575">
        <w:rPr>
          <w:rFonts w:ascii="Times New Roman" w:hAnsi="Times New Roman"/>
          <w:sz w:val="24"/>
          <w:szCs w:val="24"/>
          <w:lang w:val="lt-LT"/>
        </w:rPr>
        <w:t>as</w:t>
      </w:r>
      <w:r w:rsidR="00324D2F" w:rsidRPr="007A5575">
        <w:rPr>
          <w:rFonts w:ascii="Times New Roman" w:hAnsi="Times New Roman"/>
          <w:sz w:val="24"/>
          <w:szCs w:val="24"/>
          <w:lang w:val="lt-LT"/>
        </w:rPr>
        <w:t xml:space="preserve"> </w:t>
      </w:r>
      <w:r w:rsidRPr="007A5575">
        <w:rPr>
          <w:rFonts w:ascii="Times New Roman" w:hAnsi="Times New Roman"/>
          <w:sz w:val="24"/>
          <w:szCs w:val="24"/>
          <w:lang w:val="lt-LT"/>
        </w:rPr>
        <w:t>subjektas, kuris 202</w:t>
      </w:r>
      <w:r w:rsidR="00DE380A" w:rsidRPr="007A5575">
        <w:rPr>
          <w:rFonts w:ascii="Times New Roman" w:hAnsi="Times New Roman"/>
          <w:sz w:val="24"/>
          <w:szCs w:val="24"/>
          <w:lang w:val="lt-LT"/>
        </w:rPr>
        <w:t>4</w:t>
      </w:r>
      <w:r w:rsidRPr="007A5575">
        <w:rPr>
          <w:rFonts w:ascii="Times New Roman" w:hAnsi="Times New Roman"/>
          <w:sz w:val="24"/>
          <w:szCs w:val="24"/>
          <w:lang w:val="lt-LT"/>
        </w:rPr>
        <w:t xml:space="preserve"> metais parengė daugiau nei 70 proc</w:t>
      </w:r>
      <w:r w:rsidR="00253338" w:rsidRPr="007A5575">
        <w:rPr>
          <w:rFonts w:ascii="Times New Roman" w:hAnsi="Times New Roman"/>
          <w:sz w:val="24"/>
          <w:szCs w:val="24"/>
          <w:lang w:val="lt-LT"/>
        </w:rPr>
        <w:t xml:space="preserve">entų </w:t>
      </w:r>
      <w:r w:rsidRPr="007A5575">
        <w:rPr>
          <w:rFonts w:ascii="Times New Roman" w:hAnsi="Times New Roman"/>
          <w:sz w:val="24"/>
          <w:szCs w:val="24"/>
          <w:lang w:val="lt-LT"/>
        </w:rPr>
        <w:t xml:space="preserve">vertinimo ataskaitų daugiau nei </w:t>
      </w:r>
      <w:r w:rsidR="00C63C8A" w:rsidRPr="007A5575">
        <w:rPr>
          <w:rFonts w:ascii="Times New Roman" w:hAnsi="Times New Roman"/>
          <w:sz w:val="24"/>
          <w:szCs w:val="24"/>
          <w:lang w:val="lt-LT"/>
        </w:rPr>
        <w:t xml:space="preserve">tam tikros </w:t>
      </w:r>
      <w:r w:rsidRPr="007A5575">
        <w:rPr>
          <w:rFonts w:ascii="Times New Roman" w:hAnsi="Times New Roman"/>
          <w:sz w:val="24"/>
          <w:szCs w:val="24"/>
          <w:lang w:val="lt-LT"/>
        </w:rPr>
        <w:t>srities vertinimo ataskaitų skaičiaus vidurkis</w:t>
      </w:r>
      <w:r w:rsidR="008B604B" w:rsidRPr="007A5575">
        <w:rPr>
          <w:rFonts w:ascii="Times New Roman" w:hAnsi="Times New Roman"/>
          <w:sz w:val="24"/>
          <w:szCs w:val="24"/>
          <w:lang w:val="lt-LT"/>
        </w:rPr>
        <w:t xml:space="preserve">. </w:t>
      </w:r>
      <w:r w:rsidR="007A5575" w:rsidRPr="007A5575">
        <w:rPr>
          <w:rFonts w:ascii="Times New Roman" w:hAnsi="Times New Roman"/>
          <w:sz w:val="24"/>
          <w:szCs w:val="24"/>
          <w:lang w:val="lt-LT"/>
        </w:rPr>
        <w:t>T</w:t>
      </w:r>
      <w:r w:rsidR="007A5575" w:rsidRPr="007A5575">
        <w:rPr>
          <w:rFonts w:ascii="Times New Roman" w:hAnsi="Times New Roman"/>
          <w:sz w:val="24"/>
          <w:szCs w:val="24"/>
          <w:lang w:val="lt-LT"/>
        </w:rPr>
        <w:t>ačiau nesiūlyta įtraukti j</w:t>
      </w:r>
      <w:r w:rsidR="00437D12">
        <w:rPr>
          <w:rFonts w:ascii="Times New Roman" w:hAnsi="Times New Roman"/>
          <w:sz w:val="24"/>
          <w:szCs w:val="24"/>
          <w:lang w:val="lt-LT"/>
        </w:rPr>
        <w:t>ų</w:t>
      </w:r>
      <w:r w:rsidR="007A5575" w:rsidRPr="007A5575">
        <w:rPr>
          <w:rFonts w:ascii="Times New Roman" w:hAnsi="Times New Roman"/>
          <w:sz w:val="24"/>
          <w:szCs w:val="24"/>
          <w:lang w:val="lt-LT"/>
        </w:rPr>
        <w:t xml:space="preserve"> į 2026 m. planinio patikrinimo planą dėl Įstatymo galiojimo 2026-05-01 baigties</w:t>
      </w:r>
      <w:r w:rsidR="00443C42" w:rsidRPr="007A5575">
        <w:rPr>
          <w:rFonts w:ascii="Times New Roman" w:hAnsi="Times New Roman"/>
          <w:sz w:val="24"/>
          <w:szCs w:val="24"/>
          <w:lang w:val="lt-LT"/>
        </w:rPr>
        <w:t>;</w:t>
      </w:r>
    </w:p>
    <w:p w14:paraId="7A940529" w14:textId="4EFFA7E5" w:rsidR="00A02012" w:rsidRPr="00193CBD" w:rsidRDefault="00443C42" w:rsidP="00A72D2B">
      <w:pPr>
        <w:pStyle w:val="ListParagraph"/>
        <w:numPr>
          <w:ilvl w:val="0"/>
          <w:numId w:val="1"/>
        </w:numPr>
        <w:shd w:val="clear" w:color="auto" w:fill="FFFFFF"/>
        <w:tabs>
          <w:tab w:val="left" w:pos="993"/>
        </w:tabs>
        <w:spacing w:after="0" w:line="240" w:lineRule="auto"/>
        <w:ind w:left="0" w:firstLine="851"/>
        <w:jc w:val="both"/>
        <w:rPr>
          <w:rFonts w:ascii="Times New Roman" w:hAnsi="Times New Roman"/>
          <w:sz w:val="24"/>
          <w:szCs w:val="24"/>
          <w:lang w:val="lt-LT"/>
        </w:rPr>
      </w:pPr>
      <w:r w:rsidRPr="00193CBD">
        <w:rPr>
          <w:rFonts w:ascii="Times New Roman" w:hAnsi="Times New Roman"/>
          <w:sz w:val="24"/>
          <w:szCs w:val="24"/>
          <w:lang w:val="lt-LT"/>
        </w:rPr>
        <w:t>Vadovaujantis Patikrinimų taisyklių 2 7.1 papunktyje nurodytu kriterijumi</w:t>
      </w:r>
      <w:r w:rsidR="004B4023" w:rsidRPr="00193CBD">
        <w:rPr>
          <w:rFonts w:ascii="Times New Roman" w:hAnsi="Times New Roman"/>
          <w:sz w:val="24"/>
          <w:szCs w:val="24"/>
          <w:lang w:val="lt-LT"/>
        </w:rPr>
        <w:t xml:space="preserve"> „</w:t>
      </w:r>
      <w:r w:rsidR="004B4023" w:rsidRPr="00193CBD">
        <w:rPr>
          <w:rFonts w:ascii="Times New Roman" w:eastAsia="Times New Roman" w:hAnsi="Times New Roman"/>
          <w:i/>
          <w:iCs/>
          <w:sz w:val="24"/>
          <w:szCs w:val="24"/>
          <w:lang w:val="lt-LT"/>
        </w:rPr>
        <w:t>vertintojo ar vertinimo įmonės neplaninių veiklos patikrinimų ir paklausimų nagrinėjimo metu po praėjusių metų plano sudarymo dienos nustatyti veiklos pažeidimai, kurie nelaikytini mažareikšmiais (Taisyklių 24 punktas) ir (arba) vertintojas ar vertinimo įmonės vardu vertinimo ataskaitas rengiantis vertintojas turi, ar po praėjusių metų plano sudarymo dienos turėjo drausminę nuobaudą už veiklos pažeidimus“</w:t>
      </w:r>
      <w:r w:rsidR="0091304E" w:rsidRPr="00193CBD">
        <w:rPr>
          <w:rFonts w:ascii="Times New Roman" w:eastAsia="Times New Roman" w:hAnsi="Times New Roman"/>
          <w:i/>
          <w:iCs/>
          <w:sz w:val="24"/>
          <w:szCs w:val="24"/>
          <w:lang w:val="lt-LT"/>
        </w:rPr>
        <w:t>.</w:t>
      </w:r>
      <w:r w:rsidR="004B4023" w:rsidRPr="00193CBD">
        <w:rPr>
          <w:rFonts w:ascii="Times New Roman" w:eastAsia="Times New Roman" w:hAnsi="Times New Roman"/>
          <w:i/>
          <w:iCs/>
          <w:sz w:val="24"/>
          <w:szCs w:val="24"/>
          <w:lang w:val="lt-LT"/>
        </w:rPr>
        <w:t xml:space="preserve"> </w:t>
      </w:r>
      <w:r w:rsidR="00193CBD" w:rsidRPr="00193CBD">
        <w:rPr>
          <w:rFonts w:ascii="Times New Roman" w:hAnsi="Times New Roman"/>
          <w:sz w:val="24"/>
          <w:szCs w:val="24"/>
          <w:lang w:val="lt-LT"/>
        </w:rPr>
        <w:t xml:space="preserve">Nesiūlyta įtraukti į 2026 m. planinio patikrinimo planą nei vieno vertintojo/vertinimo įmones, kurie/kurios ataskaitiniu laikotarpiu parengė daugiau nei 70 proc. vertinimo ataskaitų daugiau nei </w:t>
      </w:r>
      <w:r w:rsidR="00193CBD" w:rsidRPr="00193CBD">
        <w:rPr>
          <w:rFonts w:ascii="Times New Roman" w:eastAsia="Times New Roman" w:hAnsi="Times New Roman"/>
          <w:sz w:val="24"/>
          <w:szCs w:val="24"/>
          <w:lang w:val="lt-LT"/>
        </w:rPr>
        <w:t>atitinkamos srities vertinimo ataskaitų skaičiaus vidurkis, kadangi 2026-05-01 baigia galioti Įstatymas</w:t>
      </w:r>
      <w:r w:rsidR="00193CBD" w:rsidRPr="00193CBD">
        <w:rPr>
          <w:rFonts w:ascii="Times New Roman" w:hAnsi="Times New Roman"/>
          <w:sz w:val="24"/>
          <w:szCs w:val="24"/>
          <w:lang w:val="lt-LT"/>
        </w:rPr>
        <w:t>.</w:t>
      </w:r>
      <w:r w:rsidR="00616390" w:rsidRPr="00193CBD">
        <w:rPr>
          <w:rFonts w:ascii="Times New Roman" w:hAnsi="Times New Roman"/>
          <w:sz w:val="24"/>
          <w:szCs w:val="24"/>
          <w:lang w:val="lt-LT"/>
        </w:rPr>
        <w:t xml:space="preserve"> </w:t>
      </w:r>
    </w:p>
    <w:p w14:paraId="17DF7E0E" w14:textId="77777777" w:rsidR="00324D2F" w:rsidRPr="00193CBD" w:rsidRDefault="00324D2F" w:rsidP="00324D2F">
      <w:pPr>
        <w:shd w:val="clear" w:color="auto" w:fill="FFFFFF"/>
        <w:tabs>
          <w:tab w:val="left" w:pos="993"/>
        </w:tabs>
        <w:spacing w:after="0" w:line="240" w:lineRule="auto"/>
        <w:jc w:val="both"/>
        <w:rPr>
          <w:rFonts w:ascii="Times New Roman" w:hAnsi="Times New Roman" w:cs="Times New Roman"/>
          <w:sz w:val="24"/>
          <w:szCs w:val="24"/>
          <w:lang w:val="lt-LT"/>
        </w:rPr>
      </w:pPr>
    </w:p>
    <w:p w14:paraId="3D738CCF" w14:textId="71DD39CF" w:rsidR="00C0352A" w:rsidRDefault="00324D2F" w:rsidP="00041DCA">
      <w:pPr>
        <w:spacing w:after="0" w:line="240" w:lineRule="auto"/>
        <w:jc w:val="both"/>
      </w:pPr>
      <w:r w:rsidRPr="000E0430">
        <w:rPr>
          <w:rFonts w:ascii="Times New Roman" w:eastAsia="Calibri" w:hAnsi="Times New Roman" w:cs="Times New Roman"/>
          <w:sz w:val="24"/>
          <w:szCs w:val="24"/>
          <w:lang w:val="lt-LT"/>
        </w:rPr>
        <w:t>Direktorius</w:t>
      </w:r>
      <w:r w:rsidRPr="00293956">
        <w:rPr>
          <w:rFonts w:ascii="Times New Roman" w:eastAsia="Calibri" w:hAnsi="Times New Roman" w:cs="Times New Roman"/>
          <w:i/>
          <w:iCs/>
          <w:sz w:val="24"/>
          <w:szCs w:val="24"/>
          <w:lang w:val="lt-LT"/>
        </w:rPr>
        <w:tab/>
      </w:r>
      <w:r w:rsidRPr="008E42EB">
        <w:rPr>
          <w:rFonts w:ascii="Times New Roman" w:hAnsi="Times New Roman" w:cs="Times New Roman"/>
          <w:sz w:val="24"/>
          <w:szCs w:val="24"/>
          <w:lang w:val="lt-LT"/>
        </w:rPr>
        <w:tab/>
      </w:r>
      <w:r w:rsidRPr="008E42EB">
        <w:rPr>
          <w:rFonts w:ascii="Times New Roman" w:hAnsi="Times New Roman" w:cs="Times New Roman"/>
          <w:sz w:val="24"/>
          <w:szCs w:val="24"/>
          <w:lang w:val="lt-LT"/>
        </w:rPr>
        <w:tab/>
      </w:r>
      <w:r w:rsidR="008732A2">
        <w:rPr>
          <w:rFonts w:ascii="Times New Roman" w:hAnsi="Times New Roman" w:cs="Times New Roman"/>
          <w:sz w:val="24"/>
          <w:szCs w:val="24"/>
          <w:lang w:val="lt-LT"/>
        </w:rPr>
        <w:tab/>
      </w:r>
      <w:r w:rsidR="008732A2">
        <w:rPr>
          <w:rFonts w:ascii="Times New Roman" w:hAnsi="Times New Roman" w:cs="Times New Roman"/>
          <w:sz w:val="24"/>
          <w:szCs w:val="24"/>
          <w:lang w:val="lt-LT"/>
        </w:rPr>
        <w:tab/>
      </w:r>
      <w:r w:rsidRPr="008E42EB">
        <w:rPr>
          <w:rFonts w:ascii="Times New Roman" w:hAnsi="Times New Roman" w:cs="Times New Roman"/>
          <w:sz w:val="24"/>
          <w:szCs w:val="24"/>
          <w:lang w:val="lt-LT"/>
        </w:rPr>
        <w:tab/>
      </w:r>
      <w:r w:rsidR="00193CBD">
        <w:rPr>
          <w:rFonts w:ascii="Times New Roman" w:hAnsi="Times New Roman" w:cs="Times New Roman"/>
          <w:sz w:val="24"/>
          <w:szCs w:val="24"/>
          <w:lang w:val="lt-LT"/>
        </w:rPr>
        <w:t xml:space="preserve">    </w:t>
      </w:r>
      <w:r w:rsidR="008732A2">
        <w:rPr>
          <w:rFonts w:ascii="Times New Roman" w:hAnsi="Times New Roman" w:cs="Times New Roman"/>
          <w:sz w:val="24"/>
          <w:szCs w:val="24"/>
          <w:lang w:val="lt-LT"/>
        </w:rPr>
        <w:t xml:space="preserve">    </w:t>
      </w:r>
      <w:r w:rsidRPr="008E42EB">
        <w:rPr>
          <w:rFonts w:ascii="Times New Roman" w:hAnsi="Times New Roman" w:cs="Times New Roman"/>
          <w:sz w:val="24"/>
          <w:szCs w:val="24"/>
          <w:lang w:val="lt-LT"/>
        </w:rPr>
        <w:t>Audrius Linartas</w:t>
      </w:r>
    </w:p>
    <w:sectPr w:rsidR="00C0352A" w:rsidSect="00EC135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511C5"/>
    <w:multiLevelType w:val="hybridMultilevel"/>
    <w:tmpl w:val="76342FBC"/>
    <w:lvl w:ilvl="0" w:tplc="503A49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132855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2F"/>
    <w:rsid w:val="000322DF"/>
    <w:rsid w:val="00041DCA"/>
    <w:rsid w:val="0007447B"/>
    <w:rsid w:val="00096D02"/>
    <w:rsid w:val="000A2571"/>
    <w:rsid w:val="000C1B0D"/>
    <w:rsid w:val="000D046E"/>
    <w:rsid w:val="000D0D21"/>
    <w:rsid w:val="00180B2A"/>
    <w:rsid w:val="00193CBD"/>
    <w:rsid w:val="00193F5C"/>
    <w:rsid w:val="00194030"/>
    <w:rsid w:val="001B7675"/>
    <w:rsid w:val="00253338"/>
    <w:rsid w:val="00296F1B"/>
    <w:rsid w:val="002F21DB"/>
    <w:rsid w:val="0032045F"/>
    <w:rsid w:val="00324D2F"/>
    <w:rsid w:val="003762A2"/>
    <w:rsid w:val="00377E54"/>
    <w:rsid w:val="0038790A"/>
    <w:rsid w:val="003963CF"/>
    <w:rsid w:val="003B25FD"/>
    <w:rsid w:val="003E41F5"/>
    <w:rsid w:val="00437D12"/>
    <w:rsid w:val="00443C42"/>
    <w:rsid w:val="004A2D1F"/>
    <w:rsid w:val="004B4023"/>
    <w:rsid w:val="00513E55"/>
    <w:rsid w:val="00534B51"/>
    <w:rsid w:val="00552364"/>
    <w:rsid w:val="005B26DF"/>
    <w:rsid w:val="00601E0B"/>
    <w:rsid w:val="00616390"/>
    <w:rsid w:val="00652393"/>
    <w:rsid w:val="006561BC"/>
    <w:rsid w:val="00690747"/>
    <w:rsid w:val="006A06C4"/>
    <w:rsid w:val="00755780"/>
    <w:rsid w:val="007A5575"/>
    <w:rsid w:val="007A712C"/>
    <w:rsid w:val="007E35C3"/>
    <w:rsid w:val="0086593E"/>
    <w:rsid w:val="008732A2"/>
    <w:rsid w:val="008B604B"/>
    <w:rsid w:val="008E03C3"/>
    <w:rsid w:val="00906D35"/>
    <w:rsid w:val="0091304E"/>
    <w:rsid w:val="009A7310"/>
    <w:rsid w:val="009F621D"/>
    <w:rsid w:val="00A02012"/>
    <w:rsid w:val="00A40F1D"/>
    <w:rsid w:val="00A52B24"/>
    <w:rsid w:val="00A72D2B"/>
    <w:rsid w:val="00A80926"/>
    <w:rsid w:val="00B343FD"/>
    <w:rsid w:val="00BA48A9"/>
    <w:rsid w:val="00BA61AC"/>
    <w:rsid w:val="00C0352A"/>
    <w:rsid w:val="00C13039"/>
    <w:rsid w:val="00C158B9"/>
    <w:rsid w:val="00C22926"/>
    <w:rsid w:val="00C55B37"/>
    <w:rsid w:val="00C63C8A"/>
    <w:rsid w:val="00CD7A1C"/>
    <w:rsid w:val="00D66F85"/>
    <w:rsid w:val="00D94BFE"/>
    <w:rsid w:val="00DC5FB2"/>
    <w:rsid w:val="00DE380A"/>
    <w:rsid w:val="00DF7B01"/>
    <w:rsid w:val="00E461C4"/>
    <w:rsid w:val="00E6255A"/>
    <w:rsid w:val="00F15D9A"/>
    <w:rsid w:val="00F529BB"/>
    <w:rsid w:val="00F666ED"/>
    <w:rsid w:val="00FB6383"/>
    <w:rsid w:val="00FF5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69B0"/>
  <w15:chartTrackingRefBased/>
  <w15:docId w15:val="{43A20399-41E1-4E37-9F02-48257910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2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D2F"/>
    <w:pPr>
      <w:ind w:left="720"/>
      <w:contextualSpacing/>
    </w:pPr>
    <w:rPr>
      <w:rFonts w:ascii="Calibri" w:eastAsia="Calibri" w:hAnsi="Calibri" w:cs="Times New Roman"/>
    </w:rPr>
  </w:style>
  <w:style w:type="paragraph" w:styleId="Revision">
    <w:name w:val="Revision"/>
    <w:hidden/>
    <w:uiPriority w:val="99"/>
    <w:semiHidden/>
    <w:rsid w:val="008732A2"/>
    <w:pPr>
      <w:spacing w:after="0" w:line="240" w:lineRule="auto"/>
    </w:pPr>
    <w:rPr>
      <w:lang w:val="en-US"/>
    </w:rPr>
  </w:style>
  <w:style w:type="character" w:styleId="CommentReference">
    <w:name w:val="annotation reference"/>
    <w:basedOn w:val="DefaultParagraphFont"/>
    <w:uiPriority w:val="99"/>
    <w:semiHidden/>
    <w:unhideWhenUsed/>
    <w:rsid w:val="009A7310"/>
    <w:rPr>
      <w:sz w:val="16"/>
      <w:szCs w:val="16"/>
    </w:rPr>
  </w:style>
  <w:style w:type="paragraph" w:styleId="CommentText">
    <w:name w:val="annotation text"/>
    <w:basedOn w:val="Normal"/>
    <w:link w:val="CommentTextChar"/>
    <w:uiPriority w:val="99"/>
    <w:unhideWhenUsed/>
    <w:rsid w:val="009A7310"/>
    <w:pPr>
      <w:spacing w:line="240" w:lineRule="auto"/>
    </w:pPr>
    <w:rPr>
      <w:sz w:val="20"/>
      <w:szCs w:val="20"/>
    </w:rPr>
  </w:style>
  <w:style w:type="character" w:customStyle="1" w:styleId="CommentTextChar">
    <w:name w:val="Comment Text Char"/>
    <w:basedOn w:val="DefaultParagraphFont"/>
    <w:link w:val="CommentText"/>
    <w:uiPriority w:val="99"/>
    <w:rsid w:val="009A7310"/>
    <w:rPr>
      <w:sz w:val="20"/>
      <w:szCs w:val="20"/>
      <w:lang w:val="en-US"/>
    </w:rPr>
  </w:style>
  <w:style w:type="paragraph" w:styleId="CommentSubject">
    <w:name w:val="annotation subject"/>
    <w:basedOn w:val="CommentText"/>
    <w:next w:val="CommentText"/>
    <w:link w:val="CommentSubjectChar"/>
    <w:uiPriority w:val="99"/>
    <w:semiHidden/>
    <w:unhideWhenUsed/>
    <w:rsid w:val="009A7310"/>
    <w:rPr>
      <w:b/>
      <w:bCs/>
    </w:rPr>
  </w:style>
  <w:style w:type="character" w:customStyle="1" w:styleId="CommentSubjectChar">
    <w:name w:val="Comment Subject Char"/>
    <w:basedOn w:val="CommentTextChar"/>
    <w:link w:val="CommentSubject"/>
    <w:uiPriority w:val="99"/>
    <w:semiHidden/>
    <w:rsid w:val="009A731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2352</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2025-11-21T05:01:00Z</dcterms:created>
  <dc:creator>Ona Toliautienė | AVNT</dc:creator>
  <cp:lastModifiedBy>Ona Toliautienė | AVNT</cp:lastModifiedBy>
  <dcterms:modified xsi:type="dcterms:W3CDTF">2025-11-21T05:15:00Z</dcterms:modified>
  <cp:revision>10</cp:revision>
</cp:coreProperties>
</file>